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9FA37" w14:textId="6C3B36F0" w:rsidR="00972269" w:rsidRPr="00A96733" w:rsidRDefault="00C87058" w:rsidP="00504005">
      <w:pPr>
        <w:spacing w:after="60"/>
        <w:rPr>
          <w:rFonts w:ascii="Titillium" w:hAnsi="Titillium"/>
          <w:b/>
          <w:noProof/>
          <w:szCs w:val="24"/>
          <w:lang w:eastAsia="de-DE"/>
        </w:rPr>
      </w:pPr>
      <w:r>
        <w:rPr>
          <w:rFonts w:ascii="Titillium" w:hAnsi="Titillium"/>
          <w:b/>
          <w:noProof/>
          <w:szCs w:val="24"/>
          <w:lang w:eastAsia="de-DE"/>
        </w:rPr>
        <w:t xml:space="preserve">Anlage R - </w:t>
      </w:r>
      <w:r w:rsidR="00371E90">
        <w:rPr>
          <w:rFonts w:ascii="Titillium" w:hAnsi="Titillium"/>
          <w:b/>
          <w:noProof/>
          <w:szCs w:val="24"/>
          <w:lang w:eastAsia="de-DE"/>
        </w:rPr>
        <w:t xml:space="preserve">Beantragung von Lohnbestandteilen für </w:t>
      </w:r>
      <w:r w:rsidR="0005128D">
        <w:rPr>
          <w:rFonts w:ascii="Titillium" w:hAnsi="Titillium"/>
          <w:b/>
          <w:noProof/>
          <w:szCs w:val="24"/>
          <w:lang w:eastAsia="de-DE"/>
        </w:rPr>
        <w:t xml:space="preserve">angestellte </w:t>
      </w:r>
      <w:r w:rsidR="00371E90">
        <w:rPr>
          <w:rFonts w:ascii="Titillium" w:hAnsi="Titillium"/>
          <w:b/>
          <w:noProof/>
          <w:szCs w:val="24"/>
          <w:lang w:eastAsia="de-DE"/>
        </w:rPr>
        <w:t>Lehrkräfte</w:t>
      </w:r>
      <w:r w:rsidR="0005128D">
        <w:rPr>
          <w:rFonts w:ascii="Titillium" w:hAnsi="Titillium"/>
          <w:b/>
          <w:noProof/>
          <w:szCs w:val="24"/>
          <w:lang w:eastAsia="de-DE"/>
        </w:rPr>
        <w:t xml:space="preserve"> </w:t>
      </w:r>
    </w:p>
    <w:p w14:paraId="56CA5BC3" w14:textId="03944231" w:rsidR="004E1886" w:rsidRDefault="0005128D" w:rsidP="00504005">
      <w:pPr>
        <w:spacing w:after="60"/>
        <w:rPr>
          <w:rFonts w:ascii="Titillium" w:hAnsi="Titillium"/>
          <w:noProof/>
          <w:sz w:val="20"/>
          <w:szCs w:val="24"/>
          <w:lang w:eastAsia="de-DE"/>
        </w:rPr>
      </w:pPr>
      <w:r w:rsidRPr="0005128D">
        <w:rPr>
          <w:rFonts w:ascii="Titillium" w:hAnsi="Titillium"/>
          <w:noProof/>
          <w:sz w:val="20"/>
          <w:szCs w:val="24"/>
          <w:lang w:eastAsia="de-DE"/>
        </w:rPr>
        <w:t xml:space="preserve">Zuwendungen </w:t>
      </w:r>
      <w:r w:rsidR="00371E90">
        <w:rPr>
          <w:rFonts w:ascii="Titillium" w:hAnsi="Titillium"/>
          <w:noProof/>
          <w:sz w:val="20"/>
          <w:szCs w:val="24"/>
          <w:lang w:eastAsia="de-DE"/>
        </w:rPr>
        <w:t xml:space="preserve">erfolgen </w:t>
      </w:r>
      <w:r w:rsidRPr="0005128D">
        <w:rPr>
          <w:rFonts w:ascii="Titillium" w:hAnsi="Titillium"/>
          <w:noProof/>
          <w:sz w:val="20"/>
          <w:szCs w:val="24"/>
          <w:lang w:eastAsia="de-DE"/>
        </w:rPr>
        <w:t>im Rahmen der Projektförderung in Form nicht rückzahlbarer Zuschüsse auf Ausgabenbasis. Bemessungsgrundlage sind die zuwendungsfähigen projektbezogenen Ausgaben.</w:t>
      </w:r>
    </w:p>
    <w:p w14:paraId="45E1F809" w14:textId="36CD1343" w:rsidR="0005128D" w:rsidRPr="0005128D" w:rsidRDefault="0005128D" w:rsidP="00371E90">
      <w:pPr>
        <w:spacing w:after="60"/>
        <w:rPr>
          <w:rFonts w:ascii="Titillium" w:hAnsi="Titillium"/>
          <w:noProof/>
          <w:sz w:val="20"/>
          <w:szCs w:val="24"/>
          <w:lang w:eastAsia="de-DE"/>
        </w:rPr>
      </w:pPr>
      <w:r w:rsidRPr="0005128D">
        <w:rPr>
          <w:rFonts w:ascii="Titillium" w:hAnsi="Titillium"/>
          <w:noProof/>
          <w:sz w:val="20"/>
          <w:szCs w:val="24"/>
          <w:lang w:eastAsia="de-DE"/>
        </w:rPr>
        <w:t xml:space="preserve">Zuwendungsfähig für die Durchführung von </w:t>
      </w:r>
      <w:r w:rsidR="00197EB5">
        <w:rPr>
          <w:rFonts w:ascii="Titillium" w:hAnsi="Titillium"/>
          <w:noProof/>
          <w:sz w:val="20"/>
          <w:szCs w:val="24"/>
          <w:lang w:eastAsia="de-DE"/>
        </w:rPr>
        <w:t>Projekten</w:t>
      </w:r>
      <w:r w:rsidRPr="0005128D">
        <w:rPr>
          <w:rFonts w:ascii="Titillium" w:hAnsi="Titillium"/>
          <w:noProof/>
          <w:sz w:val="20"/>
          <w:szCs w:val="24"/>
          <w:lang w:eastAsia="de-DE"/>
        </w:rPr>
        <w:t xml:space="preserve"> sind</w:t>
      </w:r>
      <w:r w:rsidR="00371E90">
        <w:rPr>
          <w:rFonts w:ascii="Titillium" w:hAnsi="Titillium"/>
          <w:noProof/>
          <w:sz w:val="20"/>
          <w:szCs w:val="24"/>
          <w:lang w:eastAsia="de-DE"/>
        </w:rPr>
        <w:t xml:space="preserve"> </w:t>
      </w:r>
      <w:r w:rsidRPr="0005128D">
        <w:rPr>
          <w:rFonts w:ascii="Titillium" w:hAnsi="Titillium"/>
          <w:noProof/>
          <w:sz w:val="20"/>
          <w:szCs w:val="24"/>
          <w:lang w:eastAsia="de-DE"/>
        </w:rPr>
        <w:t>zusätzliche Lohnbestandteile von angestellten Lehrkräften, soweit diese für die Sicherung des Erfolges de</w:t>
      </w:r>
      <w:r w:rsidR="00A23433">
        <w:rPr>
          <w:rFonts w:ascii="TitilliumMaps26L" w:hAnsi="TitilliumMaps26L"/>
          <w:sz w:val="20"/>
          <w:szCs w:val="20"/>
        </w:rPr>
        <w:t>r</w:t>
      </w:r>
      <w:r w:rsidR="00197EB5">
        <w:rPr>
          <w:rFonts w:ascii="TitilliumMaps26L" w:hAnsi="TitilliumMaps26L"/>
          <w:sz w:val="20"/>
          <w:szCs w:val="20"/>
        </w:rPr>
        <w:t xml:space="preserve"> Projekte</w:t>
      </w:r>
      <w:r w:rsidRPr="0005128D">
        <w:rPr>
          <w:rFonts w:ascii="Titillium" w:hAnsi="Titillium"/>
          <w:noProof/>
          <w:sz w:val="20"/>
          <w:szCs w:val="24"/>
          <w:lang w:eastAsia="de-DE"/>
        </w:rPr>
        <w:t xml:space="preserve"> erforderlich sind</w:t>
      </w:r>
      <w:r w:rsidR="00F4016F">
        <w:rPr>
          <w:rFonts w:ascii="Titillium" w:hAnsi="Titillium"/>
          <w:noProof/>
          <w:sz w:val="20"/>
          <w:szCs w:val="24"/>
          <w:lang w:eastAsia="de-DE"/>
        </w:rPr>
        <w:t>.</w:t>
      </w:r>
    </w:p>
    <w:p w14:paraId="45076614" w14:textId="397B61A9" w:rsidR="0005128D" w:rsidRPr="00371E90" w:rsidRDefault="00F4016F" w:rsidP="0005128D">
      <w:pPr>
        <w:tabs>
          <w:tab w:val="left" w:pos="1313"/>
        </w:tabs>
        <w:spacing w:after="60"/>
        <w:rPr>
          <w:rFonts w:ascii="Titillium" w:hAnsi="Titillium"/>
          <w:bCs/>
          <w:noProof/>
          <w:sz w:val="20"/>
          <w:lang w:eastAsia="de-DE"/>
        </w:rPr>
      </w:pPr>
      <w:r>
        <w:rPr>
          <w:rFonts w:ascii="Titillium" w:hAnsi="Titillium"/>
          <w:bCs/>
          <w:noProof/>
          <w:sz w:val="20"/>
          <w:lang w:eastAsia="de-DE"/>
        </w:rPr>
        <w:t>Eine</w:t>
      </w:r>
      <w:r w:rsidRPr="00371E90">
        <w:rPr>
          <w:rFonts w:ascii="Titillium" w:hAnsi="Titillium"/>
          <w:bCs/>
          <w:noProof/>
          <w:sz w:val="20"/>
          <w:lang w:eastAsia="de-DE"/>
        </w:rPr>
        <w:t xml:space="preserve"> </w:t>
      </w:r>
      <w:r>
        <w:rPr>
          <w:rFonts w:ascii="Titillium" w:hAnsi="Titillium"/>
          <w:bCs/>
          <w:noProof/>
          <w:sz w:val="20"/>
          <w:lang w:eastAsia="de-DE"/>
        </w:rPr>
        <w:t>„</w:t>
      </w:r>
      <w:r w:rsidR="00371E90" w:rsidRPr="00371E90">
        <w:rPr>
          <w:rFonts w:ascii="Titillium" w:hAnsi="Titillium"/>
          <w:bCs/>
          <w:noProof/>
          <w:sz w:val="20"/>
          <w:lang w:eastAsia="de-DE"/>
        </w:rPr>
        <w:t>Kultur macht stark</w:t>
      </w:r>
      <w:r>
        <w:rPr>
          <w:rFonts w:ascii="Titillium" w:hAnsi="Titillium"/>
          <w:bCs/>
          <w:noProof/>
          <w:sz w:val="20"/>
          <w:lang w:eastAsia="de-DE"/>
        </w:rPr>
        <w:t xml:space="preserve">“-Förderung erfolgt </w:t>
      </w:r>
      <w:r w:rsidR="0056016C">
        <w:rPr>
          <w:rFonts w:ascii="Titillium" w:hAnsi="Titillium"/>
          <w:bCs/>
          <w:noProof/>
          <w:sz w:val="20"/>
          <w:lang w:eastAsia="de-DE"/>
        </w:rPr>
        <w:t>nur projektbezogen</w:t>
      </w:r>
      <w:r w:rsidR="0056016C" w:rsidRPr="00371E90">
        <w:rPr>
          <w:rFonts w:ascii="Titillium" w:hAnsi="Titillium"/>
          <w:bCs/>
          <w:noProof/>
          <w:sz w:val="20"/>
          <w:lang w:eastAsia="de-DE"/>
        </w:rPr>
        <w:t xml:space="preserve"> </w:t>
      </w:r>
      <w:r w:rsidR="0056016C">
        <w:rPr>
          <w:rFonts w:ascii="Titillium" w:hAnsi="Titillium"/>
          <w:bCs/>
          <w:noProof/>
          <w:sz w:val="20"/>
          <w:lang w:eastAsia="de-DE"/>
        </w:rPr>
        <w:t xml:space="preserve">und nur </w:t>
      </w:r>
      <w:r>
        <w:rPr>
          <w:rFonts w:ascii="Titillium" w:hAnsi="Titillium"/>
          <w:bCs/>
          <w:noProof/>
          <w:sz w:val="20"/>
          <w:lang w:eastAsia="de-DE"/>
        </w:rPr>
        <w:t>für angestellte Lehrkräfte in Teilzeit</w:t>
      </w:r>
      <w:r w:rsidR="0056016C">
        <w:rPr>
          <w:rFonts w:ascii="Titillium" w:hAnsi="Titillium"/>
          <w:bCs/>
          <w:noProof/>
          <w:sz w:val="20"/>
          <w:lang w:eastAsia="de-DE"/>
        </w:rPr>
        <w:t xml:space="preserve"> als befristete Aufstockung des Deputats.</w:t>
      </w:r>
      <w:r w:rsidR="00371E90" w:rsidRPr="00371E90">
        <w:rPr>
          <w:rFonts w:ascii="Titillium" w:hAnsi="Titillium"/>
          <w:bCs/>
          <w:noProof/>
          <w:sz w:val="20"/>
          <w:lang w:eastAsia="de-DE"/>
        </w:rPr>
        <w:t xml:space="preserve"> Für die geleisteten Unterrichtsstunden wird pauschal eine Unterrichtsentlohnung ausgezahlt.</w:t>
      </w:r>
    </w:p>
    <w:p w14:paraId="2EFE09FE" w14:textId="5277BCF6" w:rsidR="001D2E79" w:rsidRPr="001D2E79" w:rsidRDefault="001D2E79" w:rsidP="00504005">
      <w:pPr>
        <w:spacing w:after="60"/>
        <w:rPr>
          <w:rFonts w:ascii="Titillium" w:hAnsi="Titillium"/>
          <w:bCs/>
          <w:noProof/>
          <w:sz w:val="20"/>
          <w:lang w:eastAsia="de-DE"/>
        </w:rPr>
      </w:pPr>
      <w:r w:rsidRPr="001D2E79">
        <w:rPr>
          <w:rFonts w:ascii="Titillium" w:hAnsi="Titillium"/>
          <w:bCs/>
          <w:noProof/>
          <w:sz w:val="20"/>
          <w:lang w:eastAsia="de-DE"/>
        </w:rPr>
        <w:t>Bei der Aufstockung von Stellenanteilen von Teilzeitbeschäftigten müssen die antragstellenden Organisationen die für sie geltenden Gehaltsansätze für die projektrelevanten Stellenanteile ermitteln. Zusätzlich sind bei der Ermittlung der Ansätze ggf. weitere Regelungen zu beachten, wie bspw. das Besserstellungsverbot im Fall von Antragstellern, deren Gesamtausgaben überwiegend aus Zuwendungen der öffentlichen Hand finanziert werden. Weiterhin sind neben der Gehaltsermittlung Aufgabe und Umfang der Arbeit der Teilzeit-Kraft zu bestimmen. Für die zu vereinbarende Tätigkeit muss auch der Arbeitsvertrag entsprechend geändert werden. Es besteht die Möglichkeit eine Zusatzvereinbarung zum laufenden Arbeitsvertrag aufzusetzen, wodurch der administrative Aufwand etwas reduziert werden kann.</w:t>
      </w:r>
    </w:p>
    <w:p w14:paraId="32CE0F93" w14:textId="77777777" w:rsidR="001D2E79" w:rsidRDefault="001D2E79" w:rsidP="00504005">
      <w:pPr>
        <w:spacing w:after="60"/>
        <w:rPr>
          <w:rFonts w:ascii="Titillium" w:hAnsi="Titillium"/>
          <w:b/>
          <w:noProof/>
          <w:sz w:val="20"/>
          <w:lang w:eastAsia="de-DE"/>
        </w:rPr>
      </w:pPr>
    </w:p>
    <w:p w14:paraId="2C2F3995" w14:textId="2A058C99" w:rsidR="00960CF2" w:rsidRPr="00371E90" w:rsidRDefault="00960CF2" w:rsidP="00504005">
      <w:pPr>
        <w:spacing w:after="60"/>
        <w:rPr>
          <w:rFonts w:ascii="Titillium" w:hAnsi="Titillium"/>
          <w:b/>
          <w:noProof/>
          <w:sz w:val="20"/>
          <w:lang w:eastAsia="de-DE"/>
        </w:rPr>
      </w:pPr>
      <w:r w:rsidRPr="00371E90">
        <w:rPr>
          <w:rFonts w:ascii="Titillium" w:hAnsi="Titillium"/>
          <w:b/>
          <w:noProof/>
          <w:sz w:val="20"/>
          <w:lang w:eastAsia="de-DE"/>
        </w:rPr>
        <w:t>Angaben</w:t>
      </w:r>
      <w:r w:rsidR="0005128D" w:rsidRPr="00371E90">
        <w:rPr>
          <w:rFonts w:ascii="Titillium" w:hAnsi="Titillium"/>
          <w:b/>
          <w:noProof/>
          <w:sz w:val="20"/>
          <w:lang w:eastAsia="de-DE"/>
        </w:rPr>
        <w:t xml:space="preserve"> zur </w:t>
      </w:r>
      <w:r w:rsidR="00371E90">
        <w:rPr>
          <w:rFonts w:ascii="Titillium" w:hAnsi="Titillium"/>
          <w:b/>
          <w:noProof/>
          <w:sz w:val="20"/>
          <w:lang w:eastAsia="de-DE"/>
        </w:rPr>
        <w:t>Lehrkraft</w:t>
      </w:r>
    </w:p>
    <w:tbl>
      <w:tblPr>
        <w:tblStyle w:val="Tabellenraster"/>
        <w:tblW w:w="0" w:type="auto"/>
        <w:tblInd w:w="108" w:type="dxa"/>
        <w:tblLook w:val="04A0" w:firstRow="1" w:lastRow="0" w:firstColumn="1" w:lastColumn="0" w:noHBand="0" w:noVBand="1"/>
      </w:tblPr>
      <w:tblGrid>
        <w:gridCol w:w="3233"/>
        <w:gridCol w:w="5863"/>
      </w:tblGrid>
      <w:tr w:rsidR="00483D35" w:rsidRPr="0005128D" w14:paraId="0BEAC4AF" w14:textId="77777777" w:rsidTr="001D2E79">
        <w:tc>
          <w:tcPr>
            <w:tcW w:w="3233" w:type="dxa"/>
            <w:vAlign w:val="center"/>
          </w:tcPr>
          <w:p w14:paraId="2AC0D8A1" w14:textId="6629C042" w:rsidR="00483D35" w:rsidRPr="0005128D" w:rsidRDefault="0005128D" w:rsidP="004E1886">
            <w:pPr>
              <w:spacing w:line="276" w:lineRule="auto"/>
              <w:rPr>
                <w:rFonts w:ascii="Titillium" w:hAnsi="Titillium"/>
                <w:bCs/>
                <w:noProof/>
                <w:sz w:val="20"/>
                <w:lang w:eastAsia="de-DE"/>
              </w:rPr>
            </w:pPr>
            <w:r w:rsidRPr="0005128D">
              <w:rPr>
                <w:rFonts w:ascii="Titillium" w:hAnsi="Titillium"/>
                <w:bCs/>
                <w:noProof/>
                <w:sz w:val="20"/>
                <w:lang w:eastAsia="de-DE"/>
              </w:rPr>
              <w:t xml:space="preserve">Antragsnummer </w:t>
            </w:r>
            <w:r w:rsidR="00483D35" w:rsidRPr="0005128D">
              <w:rPr>
                <w:rFonts w:ascii="Titillium" w:hAnsi="Titillium"/>
                <w:bCs/>
                <w:noProof/>
                <w:sz w:val="20"/>
                <w:lang w:eastAsia="de-DE"/>
              </w:rPr>
              <w:t xml:space="preserve">: </w:t>
            </w:r>
          </w:p>
        </w:tc>
        <w:tc>
          <w:tcPr>
            <w:tcW w:w="5863" w:type="dxa"/>
            <w:vAlign w:val="center"/>
          </w:tcPr>
          <w:p w14:paraId="4343679D" w14:textId="77777777" w:rsidR="00483D35" w:rsidRPr="0005128D" w:rsidRDefault="00483D35" w:rsidP="004E1886">
            <w:pPr>
              <w:spacing w:line="276" w:lineRule="auto"/>
              <w:rPr>
                <w:rFonts w:ascii="Titillium" w:hAnsi="Titillium"/>
                <w:bCs/>
                <w:noProof/>
                <w:sz w:val="20"/>
                <w:lang w:eastAsia="de-DE"/>
              </w:rPr>
            </w:pPr>
          </w:p>
        </w:tc>
      </w:tr>
      <w:tr w:rsidR="00371E90" w:rsidRPr="0005128D" w14:paraId="0165FF56" w14:textId="77777777" w:rsidTr="001D2E79">
        <w:tc>
          <w:tcPr>
            <w:tcW w:w="3233" w:type="dxa"/>
            <w:vAlign w:val="center"/>
          </w:tcPr>
          <w:p w14:paraId="0595D6C9" w14:textId="437A3960" w:rsidR="00371E90" w:rsidRPr="0005128D" w:rsidRDefault="00371E90" w:rsidP="004E1886">
            <w:pPr>
              <w:rPr>
                <w:rFonts w:ascii="Titillium" w:hAnsi="Titillium"/>
                <w:bCs/>
                <w:noProof/>
                <w:sz w:val="20"/>
                <w:lang w:eastAsia="de-DE"/>
              </w:rPr>
            </w:pPr>
            <w:r>
              <w:rPr>
                <w:rFonts w:ascii="Titillium" w:hAnsi="Titillium"/>
                <w:bCs/>
                <w:noProof/>
                <w:sz w:val="20"/>
                <w:lang w:eastAsia="de-DE"/>
              </w:rPr>
              <w:t xml:space="preserve">Titel: </w:t>
            </w:r>
          </w:p>
        </w:tc>
        <w:tc>
          <w:tcPr>
            <w:tcW w:w="5863" w:type="dxa"/>
            <w:vAlign w:val="center"/>
          </w:tcPr>
          <w:p w14:paraId="605D9690" w14:textId="77777777" w:rsidR="00371E90" w:rsidRPr="0005128D" w:rsidRDefault="00371E90" w:rsidP="004E1886">
            <w:pPr>
              <w:rPr>
                <w:rFonts w:ascii="Titillium" w:hAnsi="Titillium"/>
                <w:bCs/>
                <w:noProof/>
                <w:sz w:val="20"/>
                <w:lang w:eastAsia="de-DE"/>
              </w:rPr>
            </w:pPr>
          </w:p>
        </w:tc>
      </w:tr>
      <w:tr w:rsidR="00483D35" w:rsidRPr="0005128D" w14:paraId="4E0C2382" w14:textId="77777777" w:rsidTr="001D2E79">
        <w:tc>
          <w:tcPr>
            <w:tcW w:w="3233" w:type="dxa"/>
            <w:vAlign w:val="center"/>
          </w:tcPr>
          <w:p w14:paraId="48882E76" w14:textId="0B2C1455" w:rsidR="00483D35" w:rsidRPr="0005128D" w:rsidRDefault="0005128D" w:rsidP="004E1886">
            <w:pPr>
              <w:spacing w:line="276" w:lineRule="auto"/>
              <w:rPr>
                <w:rFonts w:ascii="Titillium" w:hAnsi="Titillium"/>
                <w:bCs/>
                <w:noProof/>
                <w:sz w:val="20"/>
                <w:lang w:eastAsia="de-DE"/>
              </w:rPr>
            </w:pPr>
            <w:r>
              <w:rPr>
                <w:rFonts w:ascii="Titillium" w:hAnsi="Titillium"/>
                <w:bCs/>
                <w:noProof/>
                <w:sz w:val="20"/>
                <w:lang w:eastAsia="de-DE"/>
              </w:rPr>
              <w:t>Name der a</w:t>
            </w:r>
            <w:r w:rsidRPr="0005128D">
              <w:rPr>
                <w:rFonts w:ascii="Titillium" w:hAnsi="Titillium"/>
                <w:bCs/>
                <w:noProof/>
                <w:sz w:val="20"/>
                <w:lang w:eastAsia="de-DE"/>
              </w:rPr>
              <w:t>ntragstellende Musikschule</w:t>
            </w:r>
            <w:r w:rsidR="00483D35" w:rsidRPr="0005128D">
              <w:rPr>
                <w:rFonts w:ascii="Titillium" w:hAnsi="Titillium"/>
                <w:bCs/>
                <w:noProof/>
                <w:sz w:val="20"/>
                <w:lang w:eastAsia="de-DE"/>
              </w:rPr>
              <w:t xml:space="preserve">: </w:t>
            </w:r>
          </w:p>
        </w:tc>
        <w:tc>
          <w:tcPr>
            <w:tcW w:w="5863" w:type="dxa"/>
            <w:vAlign w:val="center"/>
          </w:tcPr>
          <w:p w14:paraId="2B6B4A3F" w14:textId="77777777" w:rsidR="00483D35" w:rsidRPr="0005128D" w:rsidRDefault="00483D35" w:rsidP="004E1886">
            <w:pPr>
              <w:spacing w:line="276" w:lineRule="auto"/>
              <w:rPr>
                <w:rFonts w:ascii="Titillium" w:hAnsi="Titillium"/>
                <w:bCs/>
                <w:noProof/>
                <w:sz w:val="20"/>
                <w:lang w:eastAsia="de-DE"/>
              </w:rPr>
            </w:pPr>
          </w:p>
        </w:tc>
      </w:tr>
      <w:tr w:rsidR="00483D35" w:rsidRPr="0005128D" w14:paraId="5EFEE24B" w14:textId="77777777" w:rsidTr="001D2E79">
        <w:tc>
          <w:tcPr>
            <w:tcW w:w="3233" w:type="dxa"/>
            <w:vAlign w:val="center"/>
          </w:tcPr>
          <w:p w14:paraId="42BB1D26" w14:textId="5FD3C74B" w:rsidR="00483D35" w:rsidRPr="0005128D" w:rsidRDefault="0005128D" w:rsidP="004E1886">
            <w:pPr>
              <w:spacing w:line="276" w:lineRule="auto"/>
              <w:rPr>
                <w:rFonts w:ascii="Titillium" w:hAnsi="Titillium"/>
                <w:bCs/>
                <w:noProof/>
                <w:sz w:val="20"/>
                <w:lang w:eastAsia="de-DE"/>
              </w:rPr>
            </w:pPr>
            <w:r w:rsidRPr="0005128D">
              <w:rPr>
                <w:rFonts w:ascii="Titillium" w:hAnsi="Titillium"/>
                <w:bCs/>
                <w:noProof/>
                <w:sz w:val="20"/>
                <w:lang w:eastAsia="de-DE"/>
              </w:rPr>
              <w:t xml:space="preserve">Name </w:t>
            </w:r>
            <w:r w:rsidR="00371E90">
              <w:rPr>
                <w:rFonts w:ascii="Titillium" w:hAnsi="Titillium"/>
                <w:bCs/>
                <w:noProof/>
                <w:sz w:val="20"/>
                <w:lang w:eastAsia="de-DE"/>
              </w:rPr>
              <w:t>Lehrkraft</w:t>
            </w:r>
            <w:r w:rsidRPr="0005128D">
              <w:rPr>
                <w:rFonts w:ascii="Titillium" w:hAnsi="Titillium"/>
                <w:bCs/>
                <w:noProof/>
                <w:sz w:val="20"/>
                <w:lang w:eastAsia="de-DE"/>
              </w:rPr>
              <w:t xml:space="preserve"> </w:t>
            </w:r>
            <w:r w:rsidR="00483D35" w:rsidRPr="0005128D">
              <w:rPr>
                <w:rFonts w:ascii="Titillium" w:hAnsi="Titillium"/>
                <w:bCs/>
                <w:noProof/>
                <w:sz w:val="20"/>
                <w:lang w:eastAsia="de-DE"/>
              </w:rPr>
              <w:t xml:space="preserve">: </w:t>
            </w:r>
          </w:p>
        </w:tc>
        <w:tc>
          <w:tcPr>
            <w:tcW w:w="5863" w:type="dxa"/>
            <w:vAlign w:val="center"/>
          </w:tcPr>
          <w:p w14:paraId="1F5A1C5D" w14:textId="77777777" w:rsidR="00483D35" w:rsidRPr="0005128D" w:rsidRDefault="00483D35" w:rsidP="004E1886">
            <w:pPr>
              <w:spacing w:line="276" w:lineRule="auto"/>
              <w:rPr>
                <w:rFonts w:ascii="Titillium" w:hAnsi="Titillium"/>
                <w:bCs/>
                <w:noProof/>
                <w:sz w:val="20"/>
                <w:lang w:eastAsia="de-DE"/>
              </w:rPr>
            </w:pPr>
          </w:p>
        </w:tc>
      </w:tr>
      <w:tr w:rsidR="0005128D" w:rsidRPr="0005128D" w14:paraId="5674F8FD" w14:textId="77777777" w:rsidTr="001D2E79">
        <w:tc>
          <w:tcPr>
            <w:tcW w:w="3233" w:type="dxa"/>
            <w:vAlign w:val="center"/>
          </w:tcPr>
          <w:p w14:paraId="428BEF48" w14:textId="22C86DA9" w:rsidR="0005128D" w:rsidRPr="0005128D" w:rsidRDefault="0005128D" w:rsidP="004E1886">
            <w:pPr>
              <w:rPr>
                <w:rFonts w:ascii="Titillium" w:hAnsi="Titillium"/>
                <w:bCs/>
                <w:noProof/>
                <w:sz w:val="20"/>
                <w:lang w:eastAsia="de-DE"/>
              </w:rPr>
            </w:pPr>
            <w:r w:rsidRPr="0005128D">
              <w:rPr>
                <w:rFonts w:ascii="Titillium" w:hAnsi="Titillium"/>
                <w:bCs/>
                <w:noProof/>
                <w:sz w:val="20"/>
                <w:lang w:eastAsia="de-DE"/>
              </w:rPr>
              <w:t xml:space="preserve">Deputat der </w:t>
            </w:r>
            <w:r w:rsidR="00371E90">
              <w:rPr>
                <w:rFonts w:ascii="Titillium" w:hAnsi="Titillium"/>
                <w:bCs/>
                <w:noProof/>
                <w:sz w:val="20"/>
                <w:lang w:eastAsia="de-DE"/>
              </w:rPr>
              <w:t>Lehr</w:t>
            </w:r>
            <w:r w:rsidRPr="0005128D">
              <w:rPr>
                <w:rFonts w:ascii="Titillium" w:hAnsi="Titillium"/>
                <w:bCs/>
                <w:noProof/>
                <w:sz w:val="20"/>
                <w:lang w:eastAsia="de-DE"/>
              </w:rPr>
              <w:t>kraft</w:t>
            </w:r>
            <w:r w:rsidR="00371E90">
              <w:rPr>
                <w:rFonts w:ascii="Titillium" w:hAnsi="Titillium"/>
                <w:bCs/>
                <w:noProof/>
                <w:sz w:val="20"/>
                <w:lang w:eastAsia="de-DE"/>
              </w:rPr>
              <w:t xml:space="preserve"> in </w:t>
            </w:r>
            <w:r w:rsidR="0056016C">
              <w:rPr>
                <w:rFonts w:ascii="Titillium" w:hAnsi="Titillium"/>
                <w:bCs/>
                <w:noProof/>
                <w:sz w:val="20"/>
                <w:lang w:eastAsia="de-DE"/>
              </w:rPr>
              <w:t xml:space="preserve">Unterrichtseinheiten à 45 Min. </w:t>
            </w:r>
            <w:r w:rsidR="00343A37">
              <w:rPr>
                <w:rFonts w:ascii="Titillium" w:hAnsi="Titillium"/>
                <w:bCs/>
                <w:noProof/>
                <w:sz w:val="20"/>
                <w:lang w:eastAsia="de-DE"/>
              </w:rPr>
              <w:t>(ohne Aufstockung)</w:t>
            </w:r>
            <w:r w:rsidRPr="0005128D">
              <w:rPr>
                <w:rFonts w:ascii="Titillium" w:hAnsi="Titillium"/>
                <w:bCs/>
                <w:noProof/>
                <w:sz w:val="20"/>
                <w:lang w:eastAsia="de-DE"/>
              </w:rPr>
              <w:t>:</w:t>
            </w:r>
          </w:p>
        </w:tc>
        <w:tc>
          <w:tcPr>
            <w:tcW w:w="5863" w:type="dxa"/>
            <w:vAlign w:val="center"/>
          </w:tcPr>
          <w:p w14:paraId="0D677EB7" w14:textId="77777777" w:rsidR="0005128D" w:rsidRPr="0005128D" w:rsidRDefault="0005128D" w:rsidP="004E1886">
            <w:pPr>
              <w:rPr>
                <w:rFonts w:ascii="Titillium" w:hAnsi="Titillium"/>
                <w:bCs/>
                <w:noProof/>
                <w:sz w:val="20"/>
                <w:lang w:eastAsia="de-DE"/>
              </w:rPr>
            </w:pPr>
          </w:p>
        </w:tc>
      </w:tr>
      <w:tr w:rsidR="0005128D" w:rsidRPr="0005128D" w14:paraId="750483B9" w14:textId="77777777" w:rsidTr="001D2E79">
        <w:tc>
          <w:tcPr>
            <w:tcW w:w="3233" w:type="dxa"/>
            <w:vAlign w:val="center"/>
          </w:tcPr>
          <w:p w14:paraId="5AB543E2" w14:textId="664B1F86" w:rsidR="0005128D" w:rsidRPr="0005128D" w:rsidRDefault="0005128D" w:rsidP="004E1886">
            <w:pPr>
              <w:rPr>
                <w:rFonts w:ascii="Titillium" w:hAnsi="Titillium"/>
                <w:bCs/>
                <w:noProof/>
                <w:sz w:val="20"/>
                <w:lang w:eastAsia="de-DE"/>
              </w:rPr>
            </w:pPr>
            <w:r w:rsidRPr="0005128D">
              <w:rPr>
                <w:rFonts w:ascii="Titillium" w:hAnsi="Titillium"/>
                <w:bCs/>
                <w:noProof/>
                <w:sz w:val="20"/>
                <w:lang w:eastAsia="de-DE"/>
              </w:rPr>
              <w:t>Summe der wöchentlichen Unterrichtseinheiten</w:t>
            </w:r>
            <w:r w:rsidR="0056016C">
              <w:rPr>
                <w:rFonts w:ascii="Titillium" w:hAnsi="Titillium"/>
                <w:bCs/>
                <w:noProof/>
                <w:sz w:val="20"/>
                <w:lang w:eastAsia="de-DE"/>
              </w:rPr>
              <w:t xml:space="preserve"> à 45 Min.</w:t>
            </w:r>
            <w:r w:rsidRPr="0005128D">
              <w:rPr>
                <w:rFonts w:ascii="Titillium" w:hAnsi="Titillium"/>
                <w:bCs/>
                <w:noProof/>
                <w:sz w:val="20"/>
                <w:lang w:eastAsia="de-DE"/>
              </w:rPr>
              <w:t>, die im Rahmen des Projekts sach</w:t>
            </w:r>
            <w:r w:rsidR="0056016C">
              <w:rPr>
                <w:rFonts w:ascii="Titillium" w:hAnsi="Titillium"/>
                <w:bCs/>
                <w:noProof/>
                <w:sz w:val="20"/>
                <w:lang w:eastAsia="de-DE"/>
              </w:rPr>
              <w:t>grund</w:t>
            </w:r>
            <w:r w:rsidRPr="0005128D">
              <w:rPr>
                <w:rFonts w:ascii="Titillium" w:hAnsi="Titillium"/>
                <w:bCs/>
                <w:noProof/>
                <w:sz w:val="20"/>
                <w:lang w:eastAsia="de-DE"/>
              </w:rPr>
              <w:t>befristet aufgestockt werden</w:t>
            </w:r>
            <w:r w:rsidR="00371E90">
              <w:rPr>
                <w:rFonts w:ascii="Titillium" w:hAnsi="Titillium"/>
                <w:bCs/>
                <w:noProof/>
                <w:sz w:val="20"/>
                <w:lang w:eastAsia="de-DE"/>
              </w:rPr>
              <w:t xml:space="preserve">: </w:t>
            </w:r>
          </w:p>
        </w:tc>
        <w:tc>
          <w:tcPr>
            <w:tcW w:w="5863" w:type="dxa"/>
            <w:vAlign w:val="center"/>
          </w:tcPr>
          <w:p w14:paraId="76FA2258" w14:textId="77777777" w:rsidR="0005128D" w:rsidRPr="0005128D" w:rsidRDefault="0005128D" w:rsidP="004E1886">
            <w:pPr>
              <w:rPr>
                <w:rFonts w:ascii="Titillium" w:hAnsi="Titillium"/>
                <w:bCs/>
                <w:noProof/>
                <w:sz w:val="20"/>
                <w:lang w:eastAsia="de-DE"/>
              </w:rPr>
            </w:pPr>
          </w:p>
        </w:tc>
      </w:tr>
    </w:tbl>
    <w:p w14:paraId="3DDD23E8" w14:textId="77777777" w:rsidR="00A86B7C" w:rsidRDefault="00A86B7C" w:rsidP="00593CCD">
      <w:pPr>
        <w:spacing w:after="0"/>
        <w:jc w:val="both"/>
        <w:rPr>
          <w:rFonts w:ascii="Titillium" w:hAnsi="Titillium"/>
          <w:i/>
          <w:sz w:val="18"/>
          <w:szCs w:val="20"/>
        </w:rPr>
      </w:pPr>
    </w:p>
    <w:p w14:paraId="4DD00478" w14:textId="01399A71" w:rsidR="00153B4E" w:rsidRDefault="00960CF2" w:rsidP="00593CCD">
      <w:pPr>
        <w:spacing w:after="0"/>
        <w:jc w:val="both"/>
        <w:rPr>
          <w:rFonts w:ascii="Titillium" w:hAnsi="Titillium"/>
          <w:i/>
          <w:sz w:val="18"/>
          <w:szCs w:val="20"/>
        </w:rPr>
      </w:pPr>
      <w:r w:rsidRPr="00A96733">
        <w:rPr>
          <w:rFonts w:ascii="Titillium" w:hAnsi="Titillium"/>
          <w:i/>
          <w:sz w:val="18"/>
          <w:szCs w:val="20"/>
        </w:rPr>
        <w:t xml:space="preserve">Hiermit wird </w:t>
      </w:r>
      <w:r w:rsidR="00170780">
        <w:rPr>
          <w:rFonts w:ascii="Titillium" w:hAnsi="Titillium"/>
          <w:i/>
          <w:sz w:val="18"/>
          <w:szCs w:val="20"/>
        </w:rPr>
        <w:t xml:space="preserve">durch Unterschrift des/der Zeichnungsberechtigten </w:t>
      </w:r>
      <w:r w:rsidRPr="00A96733">
        <w:rPr>
          <w:rFonts w:ascii="Titillium" w:hAnsi="Titillium"/>
          <w:i/>
          <w:sz w:val="18"/>
          <w:szCs w:val="20"/>
        </w:rPr>
        <w:t xml:space="preserve">bestätigt, dass </w:t>
      </w:r>
      <w:r w:rsidR="0005128D">
        <w:rPr>
          <w:rFonts w:ascii="Titillium" w:hAnsi="Titillium"/>
          <w:i/>
          <w:sz w:val="18"/>
          <w:szCs w:val="20"/>
        </w:rPr>
        <w:t>die sach</w:t>
      </w:r>
      <w:r w:rsidR="0056016C">
        <w:rPr>
          <w:rFonts w:ascii="Titillium" w:hAnsi="Titillium"/>
          <w:i/>
          <w:sz w:val="18"/>
          <w:szCs w:val="20"/>
        </w:rPr>
        <w:t>grund</w:t>
      </w:r>
      <w:r w:rsidR="0005128D">
        <w:rPr>
          <w:rFonts w:ascii="Titillium" w:hAnsi="Titillium"/>
          <w:i/>
          <w:sz w:val="18"/>
          <w:szCs w:val="20"/>
        </w:rPr>
        <w:t xml:space="preserve">befristete Vertragsaufstockung </w:t>
      </w:r>
      <w:r w:rsidR="00371E90">
        <w:rPr>
          <w:rFonts w:ascii="Titillium" w:hAnsi="Titillium"/>
          <w:i/>
          <w:sz w:val="18"/>
          <w:szCs w:val="20"/>
        </w:rPr>
        <w:t xml:space="preserve">für die oben genannte </w:t>
      </w:r>
      <w:r w:rsidR="0056016C">
        <w:rPr>
          <w:rFonts w:ascii="Titillium" w:hAnsi="Titillium"/>
          <w:i/>
          <w:sz w:val="18"/>
          <w:szCs w:val="20"/>
        </w:rPr>
        <w:t xml:space="preserve">Lehrkraft </w:t>
      </w:r>
      <w:r w:rsidR="0005128D">
        <w:rPr>
          <w:rFonts w:ascii="Titillium" w:hAnsi="Titillium"/>
          <w:i/>
          <w:sz w:val="18"/>
          <w:szCs w:val="20"/>
        </w:rPr>
        <w:t xml:space="preserve">ausschließlich </w:t>
      </w:r>
      <w:r w:rsidR="00371E90">
        <w:rPr>
          <w:rFonts w:ascii="Titillium" w:hAnsi="Titillium"/>
          <w:i/>
          <w:sz w:val="18"/>
          <w:szCs w:val="20"/>
        </w:rPr>
        <w:t>im Rahmen der „Kultur macht stark“</w:t>
      </w:r>
      <w:r w:rsidR="0056016C">
        <w:rPr>
          <w:rFonts w:ascii="Titillium" w:hAnsi="Titillium"/>
          <w:i/>
          <w:sz w:val="18"/>
          <w:szCs w:val="20"/>
        </w:rPr>
        <w:t>-</w:t>
      </w:r>
      <w:r w:rsidR="00371E90">
        <w:rPr>
          <w:rFonts w:ascii="Titillium" w:hAnsi="Titillium"/>
          <w:i/>
          <w:sz w:val="18"/>
          <w:szCs w:val="20"/>
        </w:rPr>
        <w:t xml:space="preserve">Förderung </w:t>
      </w:r>
      <w:r w:rsidR="0056016C">
        <w:rPr>
          <w:rFonts w:ascii="Titillium" w:hAnsi="Titillium"/>
          <w:i/>
          <w:sz w:val="18"/>
          <w:szCs w:val="20"/>
        </w:rPr>
        <w:t xml:space="preserve">verwendet </w:t>
      </w:r>
      <w:r w:rsidR="0005128D">
        <w:rPr>
          <w:rFonts w:ascii="Titillium" w:hAnsi="Titillium"/>
          <w:i/>
          <w:sz w:val="18"/>
          <w:szCs w:val="20"/>
        </w:rPr>
        <w:t xml:space="preserve">wird. </w:t>
      </w:r>
    </w:p>
    <w:p w14:paraId="00A50E0C" w14:textId="776BCC50" w:rsidR="0005128D" w:rsidRDefault="0005128D" w:rsidP="00593CCD">
      <w:pPr>
        <w:spacing w:after="0"/>
        <w:jc w:val="both"/>
        <w:rPr>
          <w:rFonts w:ascii="Titillium" w:hAnsi="Titillium"/>
          <w:sz w:val="14"/>
          <w:szCs w:val="18"/>
        </w:rPr>
      </w:pPr>
    </w:p>
    <w:p w14:paraId="7DCDA47C" w14:textId="77777777" w:rsidR="00272EA6" w:rsidRPr="00A96733" w:rsidRDefault="00272EA6" w:rsidP="0001676A">
      <w:pPr>
        <w:tabs>
          <w:tab w:val="left" w:pos="4962"/>
        </w:tabs>
        <w:spacing w:after="0"/>
        <w:rPr>
          <w:rFonts w:ascii="Titillium" w:hAnsi="Titillium"/>
          <w:sz w:val="18"/>
          <w:szCs w:val="20"/>
        </w:rPr>
      </w:pPr>
    </w:p>
    <w:p w14:paraId="552C1AB6" w14:textId="77777777" w:rsidR="002916DC" w:rsidRPr="00A96733" w:rsidRDefault="00960CF2" w:rsidP="0001676A">
      <w:pPr>
        <w:tabs>
          <w:tab w:val="left" w:pos="4962"/>
        </w:tabs>
        <w:spacing w:after="0"/>
        <w:rPr>
          <w:rFonts w:ascii="Titillium" w:hAnsi="Titillium"/>
          <w:sz w:val="18"/>
          <w:szCs w:val="20"/>
        </w:rPr>
      </w:pPr>
      <w:r w:rsidRPr="00A96733">
        <w:rPr>
          <w:rFonts w:ascii="Titillium" w:hAnsi="Titillium"/>
          <w:sz w:val="18"/>
          <w:szCs w:val="20"/>
        </w:rPr>
        <w:t>_______________________</w:t>
      </w:r>
      <w:r w:rsidR="0001676A" w:rsidRPr="00A96733">
        <w:rPr>
          <w:rFonts w:ascii="Titillium" w:hAnsi="Titillium"/>
          <w:sz w:val="18"/>
          <w:szCs w:val="20"/>
        </w:rPr>
        <w:t>____</w:t>
      </w:r>
    </w:p>
    <w:p w14:paraId="1809A717" w14:textId="042CF2BE" w:rsidR="008155EF" w:rsidRDefault="00960CF2" w:rsidP="0001676A">
      <w:pPr>
        <w:tabs>
          <w:tab w:val="left" w:pos="4962"/>
        </w:tabs>
        <w:spacing w:after="0"/>
        <w:rPr>
          <w:rFonts w:ascii="Titillium" w:hAnsi="Titillium"/>
          <w:sz w:val="18"/>
          <w:szCs w:val="20"/>
        </w:rPr>
      </w:pPr>
      <w:r w:rsidRPr="00A96733">
        <w:rPr>
          <w:rFonts w:ascii="Titillium" w:hAnsi="Titillium"/>
          <w:sz w:val="18"/>
          <w:szCs w:val="20"/>
        </w:rPr>
        <w:t xml:space="preserve">Ort, Datum, </w:t>
      </w:r>
      <w:r w:rsidR="008F576A" w:rsidRPr="00A96733">
        <w:rPr>
          <w:rFonts w:ascii="Titillium" w:hAnsi="Titillium"/>
          <w:sz w:val="18"/>
          <w:szCs w:val="20"/>
        </w:rPr>
        <w:t>Unterschrift</w:t>
      </w:r>
    </w:p>
    <w:p w14:paraId="4B6902A5" w14:textId="77777777" w:rsidR="00170780" w:rsidRDefault="00170780" w:rsidP="0001676A">
      <w:pPr>
        <w:tabs>
          <w:tab w:val="left" w:pos="4962"/>
        </w:tabs>
        <w:spacing w:after="0"/>
        <w:rPr>
          <w:rFonts w:ascii="Titillium" w:hAnsi="Titillium"/>
          <w:sz w:val="18"/>
          <w:szCs w:val="20"/>
        </w:rPr>
      </w:pPr>
    </w:p>
    <w:p w14:paraId="6562E679" w14:textId="77777777" w:rsidR="00170780" w:rsidRPr="00A96733" w:rsidRDefault="00170780" w:rsidP="00170780">
      <w:pPr>
        <w:tabs>
          <w:tab w:val="left" w:pos="4962"/>
        </w:tabs>
        <w:spacing w:after="0"/>
        <w:rPr>
          <w:rFonts w:ascii="Titillium" w:hAnsi="Titillium"/>
          <w:sz w:val="18"/>
          <w:szCs w:val="20"/>
        </w:rPr>
      </w:pPr>
      <w:r w:rsidRPr="00A96733">
        <w:rPr>
          <w:rFonts w:ascii="Titillium" w:hAnsi="Titillium"/>
          <w:sz w:val="18"/>
          <w:szCs w:val="20"/>
        </w:rPr>
        <w:t>___________________________</w:t>
      </w:r>
    </w:p>
    <w:p w14:paraId="7F5DF2C0" w14:textId="409B00A7" w:rsidR="00170780" w:rsidRPr="00A96733" w:rsidRDefault="00170780" w:rsidP="0001676A">
      <w:pPr>
        <w:tabs>
          <w:tab w:val="left" w:pos="4962"/>
        </w:tabs>
        <w:spacing w:after="0"/>
        <w:rPr>
          <w:rFonts w:ascii="Titillium" w:hAnsi="Titillium"/>
          <w:sz w:val="18"/>
          <w:szCs w:val="20"/>
        </w:rPr>
      </w:pPr>
      <w:r>
        <w:rPr>
          <w:rFonts w:ascii="Titillium" w:hAnsi="Titillium"/>
          <w:sz w:val="18"/>
          <w:szCs w:val="20"/>
        </w:rPr>
        <w:t>Name und Funktion</w:t>
      </w:r>
    </w:p>
    <w:sectPr w:rsidR="00170780" w:rsidRPr="00A96733" w:rsidSect="00960CF2">
      <w:headerReference w:type="first" r:id="rId8"/>
      <w:pgSz w:w="11906" w:h="16838" w:code="9"/>
      <w:pgMar w:top="1247" w:right="1274" w:bottom="993" w:left="1418" w:header="709" w:footer="54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5B9FD" w14:textId="77777777" w:rsidR="00D9402C" w:rsidRDefault="00D9402C" w:rsidP="00BD5BE8">
      <w:pPr>
        <w:spacing w:after="0" w:line="240" w:lineRule="auto"/>
      </w:pPr>
      <w:r>
        <w:separator/>
      </w:r>
    </w:p>
  </w:endnote>
  <w:endnote w:type="continuationSeparator" w:id="0">
    <w:p w14:paraId="72157FB7" w14:textId="77777777" w:rsidR="00D9402C" w:rsidRDefault="00D9402C" w:rsidP="00BD5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tillium">
    <w:panose1 w:val="00000500000000000000"/>
    <w:charset w:val="00"/>
    <w:family w:val="modern"/>
    <w:notTrueType/>
    <w:pitch w:val="variable"/>
    <w:sig w:usb0="00000007" w:usb1="00000001" w:usb2="00000000" w:usb3="00000000" w:csb0="00000093" w:csb1="00000000"/>
  </w:font>
  <w:font w:name="TitilliumMaps26L">
    <w:altName w:val="Calibri"/>
    <w:panose1 w:val="00000000000000000000"/>
    <w:charset w:val="00"/>
    <w:family w:val="modern"/>
    <w:notTrueType/>
    <w:pitch w:val="variable"/>
    <w:sig w:usb0="A00000EF" w:usb1="0000204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3D506" w14:textId="77777777" w:rsidR="00D9402C" w:rsidRDefault="00D9402C" w:rsidP="00BD5BE8">
      <w:pPr>
        <w:spacing w:after="0" w:line="240" w:lineRule="auto"/>
      </w:pPr>
      <w:r>
        <w:separator/>
      </w:r>
    </w:p>
  </w:footnote>
  <w:footnote w:type="continuationSeparator" w:id="0">
    <w:p w14:paraId="5CEE1519" w14:textId="77777777" w:rsidR="00D9402C" w:rsidRDefault="00D9402C" w:rsidP="00BD5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6D52E" w14:textId="727ADEE4" w:rsidR="0001676A" w:rsidRDefault="008444D9" w:rsidP="0001676A">
    <w:pPr>
      <w:pStyle w:val="Kopfzeile"/>
      <w:tabs>
        <w:tab w:val="left" w:pos="6990"/>
      </w:tabs>
    </w:pPr>
    <w:r>
      <w:rPr>
        <w:noProof/>
      </w:rPr>
      <w:drawing>
        <wp:inline distT="0" distB="0" distL="0" distR="0" wp14:anchorId="1195049C" wp14:editId="3953A1F7">
          <wp:extent cx="2743200" cy="987175"/>
          <wp:effectExtent l="0" t="0" r="0" b="3810"/>
          <wp:docPr id="48578538" name="Grafik 1" descr="Ein Bild, das Text, Schrift, Grafiken,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78538" name="Grafik 1" descr="Ein Bild, das Text, Schrift, Grafiken, Grafikdesig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8153" cy="992556"/>
                  </a:xfrm>
                  <a:prstGeom prst="rect">
                    <a:avLst/>
                  </a:prstGeom>
                  <a:noFill/>
                  <a:ln>
                    <a:noFill/>
                  </a:ln>
                </pic:spPr>
              </pic:pic>
            </a:graphicData>
          </a:graphic>
        </wp:inline>
      </w:drawing>
    </w:r>
    <w:r w:rsidR="0001676A">
      <w:t xml:space="preserve">                           </w:t>
    </w:r>
    <w:r w:rsidR="0001676A">
      <w:rPr>
        <w:noProof/>
        <w:lang w:eastAsia="de-DE"/>
      </w:rPr>
      <w:drawing>
        <wp:inline distT="0" distB="0" distL="0" distR="0" wp14:anchorId="20220101" wp14:editId="538D3A0F">
          <wp:extent cx="1943100" cy="914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914400"/>
                  </a:xfrm>
                  <a:prstGeom prst="rect">
                    <a:avLst/>
                  </a:prstGeom>
                  <a:noFill/>
                  <a:ln>
                    <a:noFill/>
                  </a:ln>
                </pic:spPr>
              </pic:pic>
            </a:graphicData>
          </a:graphic>
        </wp:inline>
      </w:drawing>
    </w:r>
    <w:r w:rsidR="0001676A">
      <w:tab/>
    </w:r>
  </w:p>
  <w:p w14:paraId="3F4D4384" w14:textId="77777777" w:rsidR="0001676A" w:rsidRDefault="000167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2095E2"/>
    <w:lvl w:ilvl="0">
      <w:start w:val="1"/>
      <w:numFmt w:val="decimal"/>
      <w:lvlText w:val="(%1)"/>
      <w:lvlJc w:val="left"/>
      <w:rPr>
        <w:sz w:val="20"/>
        <w:szCs w:val="20"/>
      </w:rPr>
    </w:lvl>
    <w:lvl w:ilvl="1">
      <w:start w:val="2"/>
      <w:numFmt w:val="decimal"/>
      <w:lvlText w:val="(%2)"/>
      <w:lvlJc w:val="left"/>
      <w:rPr>
        <w:sz w:val="20"/>
        <w:szCs w:val="20"/>
      </w:rPr>
    </w:lvl>
    <w:lvl w:ilvl="2">
      <w:start w:val="1"/>
      <w:numFmt w:val="decimal"/>
      <w:lvlText w:val="(%3)"/>
      <w:lvlJc w:val="left"/>
      <w:rPr>
        <w:sz w:val="20"/>
        <w:szCs w:val="20"/>
      </w:rPr>
    </w:lvl>
    <w:lvl w:ilvl="3">
      <w:start w:val="1"/>
      <w:numFmt w:val="decimal"/>
      <w:lvlText w:val="(%3)"/>
      <w:lvlJc w:val="left"/>
      <w:rPr>
        <w:sz w:val="24"/>
        <w:szCs w:val="24"/>
      </w:rPr>
    </w:lvl>
    <w:lvl w:ilvl="4">
      <w:start w:val="1"/>
      <w:numFmt w:val="decimal"/>
      <w:lvlText w:val="(%3)"/>
      <w:lvlJc w:val="left"/>
      <w:rPr>
        <w:sz w:val="24"/>
        <w:szCs w:val="24"/>
      </w:rPr>
    </w:lvl>
    <w:lvl w:ilvl="5">
      <w:start w:val="1"/>
      <w:numFmt w:val="decimal"/>
      <w:lvlText w:val="(%3)"/>
      <w:lvlJc w:val="left"/>
      <w:rPr>
        <w:sz w:val="24"/>
        <w:szCs w:val="24"/>
      </w:rPr>
    </w:lvl>
    <w:lvl w:ilvl="6">
      <w:start w:val="1"/>
      <w:numFmt w:val="decimal"/>
      <w:lvlText w:val="(%3)"/>
      <w:lvlJc w:val="left"/>
      <w:rPr>
        <w:sz w:val="24"/>
        <w:szCs w:val="24"/>
      </w:rPr>
    </w:lvl>
    <w:lvl w:ilvl="7">
      <w:start w:val="1"/>
      <w:numFmt w:val="decimal"/>
      <w:lvlText w:val="(%3)"/>
      <w:lvlJc w:val="left"/>
      <w:rPr>
        <w:sz w:val="24"/>
        <w:szCs w:val="24"/>
      </w:rPr>
    </w:lvl>
    <w:lvl w:ilvl="8">
      <w:start w:val="1"/>
      <w:numFmt w:val="decimal"/>
      <w:lvlText w:val="(%3)"/>
      <w:lvlJc w:val="left"/>
      <w:rPr>
        <w:sz w:val="24"/>
        <w:szCs w:val="24"/>
      </w:rPr>
    </w:lvl>
  </w:abstractNum>
  <w:abstractNum w:abstractNumId="1" w15:restartNumberingAfterBreak="0">
    <w:nsid w:val="00000005"/>
    <w:multiLevelType w:val="multilevel"/>
    <w:tmpl w:val="3A78A0CA"/>
    <w:lvl w:ilvl="0">
      <w:start w:val="1"/>
      <w:numFmt w:val="bullet"/>
      <w:lvlText w:val="•"/>
      <w:lvlJc w:val="left"/>
      <w:rPr>
        <w:sz w:val="24"/>
        <w:szCs w:val="24"/>
      </w:rPr>
    </w:lvl>
    <w:lvl w:ilvl="1">
      <w:start w:val="1"/>
      <w:numFmt w:val="decimal"/>
      <w:lvlText w:val="%2."/>
      <w:lvlJc w:val="left"/>
      <w:rPr>
        <w:rFonts w:hint="default"/>
        <w:sz w:val="20"/>
        <w:szCs w:val="20"/>
      </w:rPr>
    </w:lvl>
    <w:lvl w:ilvl="2">
      <w:start w:val="1"/>
      <w:numFmt w:val="decimal"/>
      <w:lvlText w:val="%3."/>
      <w:lvlJc w:val="left"/>
      <w:rPr>
        <w:rFonts w:hint="default"/>
        <w:sz w:val="20"/>
        <w:szCs w:val="20"/>
      </w:rPr>
    </w:lvl>
    <w:lvl w:ilvl="3">
      <w:start w:val="7"/>
      <w:numFmt w:val="decimal"/>
      <w:lvlText w:val="(%2.%4)"/>
      <w:lvlJc w:val="left"/>
      <w:rPr>
        <w:sz w:val="24"/>
        <w:szCs w:val="24"/>
      </w:rPr>
    </w:lvl>
    <w:lvl w:ilvl="4">
      <w:start w:val="7"/>
      <w:numFmt w:val="decimal"/>
      <w:lvlText w:val="(%2.%4)"/>
      <w:lvlJc w:val="left"/>
      <w:rPr>
        <w:sz w:val="24"/>
        <w:szCs w:val="24"/>
      </w:rPr>
    </w:lvl>
    <w:lvl w:ilvl="5">
      <w:start w:val="7"/>
      <w:numFmt w:val="decimal"/>
      <w:lvlText w:val="(%2.%4)"/>
      <w:lvlJc w:val="left"/>
      <w:rPr>
        <w:sz w:val="24"/>
        <w:szCs w:val="24"/>
      </w:rPr>
    </w:lvl>
    <w:lvl w:ilvl="6">
      <w:start w:val="7"/>
      <w:numFmt w:val="decimal"/>
      <w:lvlText w:val="(%2.%4)"/>
      <w:lvlJc w:val="left"/>
      <w:rPr>
        <w:sz w:val="24"/>
        <w:szCs w:val="24"/>
      </w:rPr>
    </w:lvl>
    <w:lvl w:ilvl="7">
      <w:start w:val="7"/>
      <w:numFmt w:val="decimal"/>
      <w:lvlText w:val="(%2.%4)"/>
      <w:lvlJc w:val="left"/>
      <w:rPr>
        <w:sz w:val="24"/>
        <w:szCs w:val="24"/>
      </w:rPr>
    </w:lvl>
    <w:lvl w:ilvl="8">
      <w:start w:val="7"/>
      <w:numFmt w:val="decimal"/>
      <w:lvlText w:val="(%2.%4)"/>
      <w:lvlJc w:val="left"/>
      <w:rPr>
        <w:sz w:val="24"/>
        <w:szCs w:val="24"/>
      </w:rPr>
    </w:lvl>
  </w:abstractNum>
  <w:abstractNum w:abstractNumId="2" w15:restartNumberingAfterBreak="0">
    <w:nsid w:val="0E8376D2"/>
    <w:multiLevelType w:val="hybridMultilevel"/>
    <w:tmpl w:val="51FA4EE4"/>
    <w:lvl w:ilvl="0" w:tplc="C15ECD3C">
      <w:numFmt w:val="bullet"/>
      <w:lvlText w:val="-"/>
      <w:lvlJc w:val="left"/>
      <w:pPr>
        <w:ind w:left="1080" w:hanging="360"/>
      </w:pPr>
      <w:rPr>
        <w:rFonts w:ascii="Calibri" w:eastAsia="Arial Unicode MS"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851DFD"/>
    <w:multiLevelType w:val="hybridMultilevel"/>
    <w:tmpl w:val="3F0E7B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234BFF"/>
    <w:multiLevelType w:val="hybridMultilevel"/>
    <w:tmpl w:val="B3462794"/>
    <w:lvl w:ilvl="0" w:tplc="0407000D">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FA23BF9"/>
    <w:multiLevelType w:val="hybridMultilevel"/>
    <w:tmpl w:val="470AB802"/>
    <w:lvl w:ilvl="0" w:tplc="AF724FD0">
      <w:numFmt w:val="bullet"/>
      <w:lvlText w:val="•"/>
      <w:lvlJc w:val="left"/>
      <w:pPr>
        <w:ind w:left="1065" w:hanging="705"/>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7B87B86"/>
    <w:multiLevelType w:val="hybridMultilevel"/>
    <w:tmpl w:val="E1A29500"/>
    <w:lvl w:ilvl="0" w:tplc="19844288">
      <w:start w:val="1"/>
      <w:numFmt w:val="bullet"/>
      <w:lvlText w:val="-"/>
      <w:lvlJc w:val="left"/>
      <w:pPr>
        <w:ind w:left="1483" w:hanging="360"/>
      </w:pPr>
      <w:rPr>
        <w:rFonts w:ascii="Calibri" w:eastAsia="Arial Unicode MS" w:hAnsi="Calibri" w:cs="Calibri" w:hint="default"/>
      </w:rPr>
    </w:lvl>
    <w:lvl w:ilvl="1" w:tplc="04070003" w:tentative="1">
      <w:start w:val="1"/>
      <w:numFmt w:val="bullet"/>
      <w:lvlText w:val="o"/>
      <w:lvlJc w:val="left"/>
      <w:pPr>
        <w:ind w:left="2203" w:hanging="360"/>
      </w:pPr>
      <w:rPr>
        <w:rFonts w:ascii="Courier New" w:hAnsi="Courier New" w:cs="Courier New" w:hint="default"/>
      </w:rPr>
    </w:lvl>
    <w:lvl w:ilvl="2" w:tplc="04070005" w:tentative="1">
      <w:start w:val="1"/>
      <w:numFmt w:val="bullet"/>
      <w:lvlText w:val=""/>
      <w:lvlJc w:val="left"/>
      <w:pPr>
        <w:ind w:left="2923" w:hanging="360"/>
      </w:pPr>
      <w:rPr>
        <w:rFonts w:ascii="Wingdings" w:hAnsi="Wingdings" w:hint="default"/>
      </w:rPr>
    </w:lvl>
    <w:lvl w:ilvl="3" w:tplc="04070001" w:tentative="1">
      <w:start w:val="1"/>
      <w:numFmt w:val="bullet"/>
      <w:lvlText w:val=""/>
      <w:lvlJc w:val="left"/>
      <w:pPr>
        <w:ind w:left="3643" w:hanging="360"/>
      </w:pPr>
      <w:rPr>
        <w:rFonts w:ascii="Symbol" w:hAnsi="Symbol" w:hint="default"/>
      </w:rPr>
    </w:lvl>
    <w:lvl w:ilvl="4" w:tplc="04070003" w:tentative="1">
      <w:start w:val="1"/>
      <w:numFmt w:val="bullet"/>
      <w:lvlText w:val="o"/>
      <w:lvlJc w:val="left"/>
      <w:pPr>
        <w:ind w:left="4363" w:hanging="360"/>
      </w:pPr>
      <w:rPr>
        <w:rFonts w:ascii="Courier New" w:hAnsi="Courier New" w:cs="Courier New" w:hint="default"/>
      </w:rPr>
    </w:lvl>
    <w:lvl w:ilvl="5" w:tplc="04070005" w:tentative="1">
      <w:start w:val="1"/>
      <w:numFmt w:val="bullet"/>
      <w:lvlText w:val=""/>
      <w:lvlJc w:val="left"/>
      <w:pPr>
        <w:ind w:left="5083" w:hanging="360"/>
      </w:pPr>
      <w:rPr>
        <w:rFonts w:ascii="Wingdings" w:hAnsi="Wingdings" w:hint="default"/>
      </w:rPr>
    </w:lvl>
    <w:lvl w:ilvl="6" w:tplc="04070001" w:tentative="1">
      <w:start w:val="1"/>
      <w:numFmt w:val="bullet"/>
      <w:lvlText w:val=""/>
      <w:lvlJc w:val="left"/>
      <w:pPr>
        <w:ind w:left="5803" w:hanging="360"/>
      </w:pPr>
      <w:rPr>
        <w:rFonts w:ascii="Symbol" w:hAnsi="Symbol" w:hint="default"/>
      </w:rPr>
    </w:lvl>
    <w:lvl w:ilvl="7" w:tplc="04070003" w:tentative="1">
      <w:start w:val="1"/>
      <w:numFmt w:val="bullet"/>
      <w:lvlText w:val="o"/>
      <w:lvlJc w:val="left"/>
      <w:pPr>
        <w:ind w:left="6523" w:hanging="360"/>
      </w:pPr>
      <w:rPr>
        <w:rFonts w:ascii="Courier New" w:hAnsi="Courier New" w:cs="Courier New" w:hint="default"/>
      </w:rPr>
    </w:lvl>
    <w:lvl w:ilvl="8" w:tplc="04070005" w:tentative="1">
      <w:start w:val="1"/>
      <w:numFmt w:val="bullet"/>
      <w:lvlText w:val=""/>
      <w:lvlJc w:val="left"/>
      <w:pPr>
        <w:ind w:left="7243" w:hanging="360"/>
      </w:pPr>
      <w:rPr>
        <w:rFonts w:ascii="Wingdings" w:hAnsi="Wingdings" w:hint="default"/>
      </w:rPr>
    </w:lvl>
  </w:abstractNum>
  <w:abstractNum w:abstractNumId="7" w15:restartNumberingAfterBreak="0">
    <w:nsid w:val="2BE815AD"/>
    <w:multiLevelType w:val="hybridMultilevel"/>
    <w:tmpl w:val="9B72FCF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2C405A72"/>
    <w:multiLevelType w:val="hybridMultilevel"/>
    <w:tmpl w:val="EAE63A36"/>
    <w:lvl w:ilvl="0" w:tplc="0C4E6E5A">
      <w:start w:val="1"/>
      <w:numFmt w:val="decimal"/>
      <w:lvlText w:val="(%1)"/>
      <w:lvlJc w:val="left"/>
      <w:pPr>
        <w:ind w:left="720" w:hanging="360"/>
      </w:pPr>
      <w:rPr>
        <w:rFonts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50E1278"/>
    <w:multiLevelType w:val="hybridMultilevel"/>
    <w:tmpl w:val="8D5C743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D1A1442"/>
    <w:multiLevelType w:val="hybridMultilevel"/>
    <w:tmpl w:val="974E38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EC23DF4"/>
    <w:multiLevelType w:val="hybridMultilevel"/>
    <w:tmpl w:val="FE1C0DC6"/>
    <w:lvl w:ilvl="0" w:tplc="C15ECD3C">
      <w:numFmt w:val="bullet"/>
      <w:lvlText w:val="-"/>
      <w:lvlJc w:val="left"/>
      <w:pPr>
        <w:ind w:left="360" w:hanging="360"/>
      </w:pPr>
      <w:rPr>
        <w:rFonts w:ascii="Calibri" w:eastAsia="Arial Unicode MS" w:hAnsi="Calibri" w:cs="Calibri"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12" w15:restartNumberingAfterBreak="0">
    <w:nsid w:val="526C31C3"/>
    <w:multiLevelType w:val="hybridMultilevel"/>
    <w:tmpl w:val="6B04EDCE"/>
    <w:lvl w:ilvl="0" w:tplc="A9B077B6">
      <w:start w:val="1"/>
      <w:numFmt w:val="bullet"/>
      <w:lvlText w:val=""/>
      <w:lvlJc w:val="left"/>
      <w:pPr>
        <w:ind w:left="720" w:hanging="360"/>
      </w:pPr>
      <w:rPr>
        <w:rFonts w:ascii="Wingdings" w:hAnsi="Wingdings"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2F961E1"/>
    <w:multiLevelType w:val="hybridMultilevel"/>
    <w:tmpl w:val="A5FC24D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533855E9"/>
    <w:multiLevelType w:val="hybridMultilevel"/>
    <w:tmpl w:val="0C161372"/>
    <w:lvl w:ilvl="0" w:tplc="A9B077B6">
      <w:start w:val="1"/>
      <w:numFmt w:val="bullet"/>
      <w:lvlText w:val=""/>
      <w:lvlJc w:val="left"/>
      <w:pPr>
        <w:ind w:left="720" w:hanging="360"/>
      </w:pPr>
      <w:rPr>
        <w:rFonts w:ascii="Wingdings" w:hAnsi="Wingdings"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3D3D11"/>
    <w:multiLevelType w:val="multilevel"/>
    <w:tmpl w:val="172095E2"/>
    <w:lvl w:ilvl="0">
      <w:start w:val="1"/>
      <w:numFmt w:val="decimal"/>
      <w:lvlText w:val="(%1)"/>
      <w:lvlJc w:val="left"/>
      <w:rPr>
        <w:sz w:val="20"/>
        <w:szCs w:val="20"/>
      </w:rPr>
    </w:lvl>
    <w:lvl w:ilvl="1">
      <w:start w:val="2"/>
      <w:numFmt w:val="decimal"/>
      <w:lvlText w:val="(%2)"/>
      <w:lvlJc w:val="left"/>
      <w:rPr>
        <w:sz w:val="20"/>
        <w:szCs w:val="20"/>
      </w:rPr>
    </w:lvl>
    <w:lvl w:ilvl="2">
      <w:start w:val="1"/>
      <w:numFmt w:val="decimal"/>
      <w:lvlText w:val="(%3)"/>
      <w:lvlJc w:val="left"/>
      <w:rPr>
        <w:sz w:val="20"/>
        <w:szCs w:val="20"/>
      </w:rPr>
    </w:lvl>
    <w:lvl w:ilvl="3">
      <w:start w:val="1"/>
      <w:numFmt w:val="decimal"/>
      <w:lvlText w:val="(%3)"/>
      <w:lvlJc w:val="left"/>
      <w:rPr>
        <w:sz w:val="24"/>
        <w:szCs w:val="24"/>
      </w:rPr>
    </w:lvl>
    <w:lvl w:ilvl="4">
      <w:start w:val="1"/>
      <w:numFmt w:val="decimal"/>
      <w:lvlText w:val="(%3)"/>
      <w:lvlJc w:val="left"/>
      <w:rPr>
        <w:sz w:val="24"/>
        <w:szCs w:val="24"/>
      </w:rPr>
    </w:lvl>
    <w:lvl w:ilvl="5">
      <w:start w:val="1"/>
      <w:numFmt w:val="decimal"/>
      <w:lvlText w:val="(%3)"/>
      <w:lvlJc w:val="left"/>
      <w:rPr>
        <w:sz w:val="24"/>
        <w:szCs w:val="24"/>
      </w:rPr>
    </w:lvl>
    <w:lvl w:ilvl="6">
      <w:start w:val="1"/>
      <w:numFmt w:val="decimal"/>
      <w:lvlText w:val="(%3)"/>
      <w:lvlJc w:val="left"/>
      <w:rPr>
        <w:sz w:val="24"/>
        <w:szCs w:val="24"/>
      </w:rPr>
    </w:lvl>
    <w:lvl w:ilvl="7">
      <w:start w:val="1"/>
      <w:numFmt w:val="decimal"/>
      <w:lvlText w:val="(%3)"/>
      <w:lvlJc w:val="left"/>
      <w:rPr>
        <w:sz w:val="24"/>
        <w:szCs w:val="24"/>
      </w:rPr>
    </w:lvl>
    <w:lvl w:ilvl="8">
      <w:start w:val="1"/>
      <w:numFmt w:val="decimal"/>
      <w:lvlText w:val="(%3)"/>
      <w:lvlJc w:val="left"/>
      <w:rPr>
        <w:sz w:val="24"/>
        <w:szCs w:val="24"/>
      </w:rPr>
    </w:lvl>
  </w:abstractNum>
  <w:abstractNum w:abstractNumId="16" w15:restartNumberingAfterBreak="0">
    <w:nsid w:val="5E7578DA"/>
    <w:multiLevelType w:val="hybridMultilevel"/>
    <w:tmpl w:val="0AD283E2"/>
    <w:lvl w:ilvl="0" w:tplc="AF724FD0">
      <w:numFmt w:val="bullet"/>
      <w:lvlText w:val="•"/>
      <w:lvlJc w:val="left"/>
      <w:pPr>
        <w:ind w:left="705" w:hanging="705"/>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827617F"/>
    <w:multiLevelType w:val="hybridMultilevel"/>
    <w:tmpl w:val="8C623564"/>
    <w:lvl w:ilvl="0" w:tplc="DDF466C8">
      <w:numFmt w:val="bullet"/>
      <w:lvlText w:val=""/>
      <w:lvlJc w:val="left"/>
      <w:pPr>
        <w:ind w:left="405" w:hanging="360"/>
      </w:pPr>
      <w:rPr>
        <w:rFonts w:ascii="Wingdings" w:eastAsiaTheme="minorHAnsi" w:hAnsi="Wingdings" w:cstheme="minorBidi"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18" w15:restartNumberingAfterBreak="0">
    <w:nsid w:val="6C29398A"/>
    <w:multiLevelType w:val="hybridMultilevel"/>
    <w:tmpl w:val="B6EE7284"/>
    <w:lvl w:ilvl="0" w:tplc="0407000D">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00F2E30"/>
    <w:multiLevelType w:val="hybridMultilevel"/>
    <w:tmpl w:val="1BD2B606"/>
    <w:lvl w:ilvl="0" w:tplc="04070005">
      <w:start w:val="1"/>
      <w:numFmt w:val="bullet"/>
      <w:lvlText w:val=""/>
      <w:lvlJc w:val="left"/>
      <w:pPr>
        <w:ind w:left="1069" w:hanging="360"/>
      </w:pPr>
      <w:rPr>
        <w:rFonts w:ascii="Wingdings" w:hAnsi="Wingdings" w:hint="default"/>
      </w:rPr>
    </w:lvl>
    <w:lvl w:ilvl="1" w:tplc="04070003" w:tentative="1">
      <w:start w:val="1"/>
      <w:numFmt w:val="bullet"/>
      <w:lvlText w:val="o"/>
      <w:lvlJc w:val="left"/>
      <w:pPr>
        <w:ind w:left="2104" w:hanging="360"/>
      </w:pPr>
      <w:rPr>
        <w:rFonts w:ascii="Courier New" w:hAnsi="Courier New" w:cs="Courier New" w:hint="default"/>
      </w:rPr>
    </w:lvl>
    <w:lvl w:ilvl="2" w:tplc="04070005" w:tentative="1">
      <w:start w:val="1"/>
      <w:numFmt w:val="bullet"/>
      <w:lvlText w:val=""/>
      <w:lvlJc w:val="left"/>
      <w:pPr>
        <w:ind w:left="2824" w:hanging="360"/>
      </w:pPr>
      <w:rPr>
        <w:rFonts w:ascii="Wingdings" w:hAnsi="Wingdings" w:hint="default"/>
      </w:rPr>
    </w:lvl>
    <w:lvl w:ilvl="3" w:tplc="04070001" w:tentative="1">
      <w:start w:val="1"/>
      <w:numFmt w:val="bullet"/>
      <w:lvlText w:val=""/>
      <w:lvlJc w:val="left"/>
      <w:pPr>
        <w:ind w:left="3544" w:hanging="360"/>
      </w:pPr>
      <w:rPr>
        <w:rFonts w:ascii="Symbol" w:hAnsi="Symbol" w:hint="default"/>
      </w:rPr>
    </w:lvl>
    <w:lvl w:ilvl="4" w:tplc="04070003" w:tentative="1">
      <w:start w:val="1"/>
      <w:numFmt w:val="bullet"/>
      <w:lvlText w:val="o"/>
      <w:lvlJc w:val="left"/>
      <w:pPr>
        <w:ind w:left="4264" w:hanging="360"/>
      </w:pPr>
      <w:rPr>
        <w:rFonts w:ascii="Courier New" w:hAnsi="Courier New" w:cs="Courier New" w:hint="default"/>
      </w:rPr>
    </w:lvl>
    <w:lvl w:ilvl="5" w:tplc="04070005" w:tentative="1">
      <w:start w:val="1"/>
      <w:numFmt w:val="bullet"/>
      <w:lvlText w:val=""/>
      <w:lvlJc w:val="left"/>
      <w:pPr>
        <w:ind w:left="4984" w:hanging="360"/>
      </w:pPr>
      <w:rPr>
        <w:rFonts w:ascii="Wingdings" w:hAnsi="Wingdings" w:hint="default"/>
      </w:rPr>
    </w:lvl>
    <w:lvl w:ilvl="6" w:tplc="04070001" w:tentative="1">
      <w:start w:val="1"/>
      <w:numFmt w:val="bullet"/>
      <w:lvlText w:val=""/>
      <w:lvlJc w:val="left"/>
      <w:pPr>
        <w:ind w:left="5704" w:hanging="360"/>
      </w:pPr>
      <w:rPr>
        <w:rFonts w:ascii="Symbol" w:hAnsi="Symbol" w:hint="default"/>
      </w:rPr>
    </w:lvl>
    <w:lvl w:ilvl="7" w:tplc="04070003" w:tentative="1">
      <w:start w:val="1"/>
      <w:numFmt w:val="bullet"/>
      <w:lvlText w:val="o"/>
      <w:lvlJc w:val="left"/>
      <w:pPr>
        <w:ind w:left="6424" w:hanging="360"/>
      </w:pPr>
      <w:rPr>
        <w:rFonts w:ascii="Courier New" w:hAnsi="Courier New" w:cs="Courier New" w:hint="default"/>
      </w:rPr>
    </w:lvl>
    <w:lvl w:ilvl="8" w:tplc="04070005" w:tentative="1">
      <w:start w:val="1"/>
      <w:numFmt w:val="bullet"/>
      <w:lvlText w:val=""/>
      <w:lvlJc w:val="left"/>
      <w:pPr>
        <w:ind w:left="7144" w:hanging="360"/>
      </w:pPr>
      <w:rPr>
        <w:rFonts w:ascii="Wingdings" w:hAnsi="Wingdings" w:hint="default"/>
      </w:rPr>
    </w:lvl>
  </w:abstractNum>
  <w:abstractNum w:abstractNumId="20" w15:restartNumberingAfterBreak="0">
    <w:nsid w:val="75C25905"/>
    <w:multiLevelType w:val="hybridMultilevel"/>
    <w:tmpl w:val="A3FA2342"/>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77112836"/>
    <w:multiLevelType w:val="hybridMultilevel"/>
    <w:tmpl w:val="C9FECA10"/>
    <w:lvl w:ilvl="0" w:tplc="80584ADA">
      <w:numFmt w:val="bullet"/>
      <w:lvlText w:val=""/>
      <w:lvlJc w:val="left"/>
      <w:pPr>
        <w:ind w:left="720" w:hanging="360"/>
      </w:pPr>
      <w:rPr>
        <w:rFonts w:ascii="Wingdings" w:eastAsiaTheme="minorHAnsi" w:hAnsi="Wingdings" w:cstheme="minorBidi"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94340875">
    <w:abstractNumId w:val="10"/>
  </w:num>
  <w:num w:numId="2" w16cid:durableId="1875380598">
    <w:abstractNumId w:val="5"/>
  </w:num>
  <w:num w:numId="3" w16cid:durableId="1339383717">
    <w:abstractNumId w:val="16"/>
  </w:num>
  <w:num w:numId="4" w16cid:durableId="1332483750">
    <w:abstractNumId w:val="16"/>
  </w:num>
  <w:num w:numId="5" w16cid:durableId="1109859387">
    <w:abstractNumId w:val="0"/>
  </w:num>
  <w:num w:numId="6" w16cid:durableId="492335102">
    <w:abstractNumId w:val="1"/>
  </w:num>
  <w:num w:numId="7" w16cid:durableId="968633132">
    <w:abstractNumId w:val="6"/>
  </w:num>
  <w:num w:numId="8" w16cid:durableId="963735269">
    <w:abstractNumId w:val="2"/>
  </w:num>
  <w:num w:numId="9" w16cid:durableId="1270967104">
    <w:abstractNumId w:val="11"/>
  </w:num>
  <w:num w:numId="10" w16cid:durableId="924807473">
    <w:abstractNumId w:val="8"/>
  </w:num>
  <w:num w:numId="11" w16cid:durableId="1140538864">
    <w:abstractNumId w:val="15"/>
  </w:num>
  <w:num w:numId="12" w16cid:durableId="465120776">
    <w:abstractNumId w:val="16"/>
  </w:num>
  <w:num w:numId="13" w16cid:durableId="65499622">
    <w:abstractNumId w:val="20"/>
  </w:num>
  <w:num w:numId="14" w16cid:durableId="1436630749">
    <w:abstractNumId w:val="18"/>
  </w:num>
  <w:num w:numId="15" w16cid:durableId="1077437876">
    <w:abstractNumId w:val="4"/>
  </w:num>
  <w:num w:numId="16" w16cid:durableId="1611932566">
    <w:abstractNumId w:val="13"/>
  </w:num>
  <w:num w:numId="17" w16cid:durableId="1301299349">
    <w:abstractNumId w:val="7"/>
  </w:num>
  <w:num w:numId="18" w16cid:durableId="1642344402">
    <w:abstractNumId w:val="3"/>
  </w:num>
  <w:num w:numId="19" w16cid:durableId="1101796415">
    <w:abstractNumId w:val="21"/>
  </w:num>
  <w:num w:numId="20" w16cid:durableId="510990049">
    <w:abstractNumId w:val="17"/>
  </w:num>
  <w:num w:numId="21" w16cid:durableId="219755455">
    <w:abstractNumId w:val="19"/>
  </w:num>
  <w:num w:numId="22" w16cid:durableId="437064479">
    <w:abstractNumId w:val="9"/>
  </w:num>
  <w:num w:numId="23" w16cid:durableId="937253302">
    <w:abstractNumId w:val="12"/>
  </w:num>
  <w:num w:numId="24" w16cid:durableId="13197268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DFA"/>
    <w:rsid w:val="00003D3F"/>
    <w:rsid w:val="00010828"/>
    <w:rsid w:val="00012C76"/>
    <w:rsid w:val="0001587F"/>
    <w:rsid w:val="0001676A"/>
    <w:rsid w:val="00034C16"/>
    <w:rsid w:val="00043360"/>
    <w:rsid w:val="00046BEE"/>
    <w:rsid w:val="0005128D"/>
    <w:rsid w:val="000556DB"/>
    <w:rsid w:val="00056ACC"/>
    <w:rsid w:val="000731DE"/>
    <w:rsid w:val="000800AF"/>
    <w:rsid w:val="00093A7B"/>
    <w:rsid w:val="000A40B3"/>
    <w:rsid w:val="000B72B5"/>
    <w:rsid w:val="000C0280"/>
    <w:rsid w:val="000D5DF7"/>
    <w:rsid w:val="000E1F09"/>
    <w:rsid w:val="00111029"/>
    <w:rsid w:val="00111BEE"/>
    <w:rsid w:val="001232A9"/>
    <w:rsid w:val="00126017"/>
    <w:rsid w:val="00133361"/>
    <w:rsid w:val="00135AF6"/>
    <w:rsid w:val="00143381"/>
    <w:rsid w:val="0014547B"/>
    <w:rsid w:val="00153B4E"/>
    <w:rsid w:val="00164AC2"/>
    <w:rsid w:val="00170780"/>
    <w:rsid w:val="0017549B"/>
    <w:rsid w:val="00175AA5"/>
    <w:rsid w:val="001909FB"/>
    <w:rsid w:val="00191330"/>
    <w:rsid w:val="00197EB5"/>
    <w:rsid w:val="001B573B"/>
    <w:rsid w:val="001D2E79"/>
    <w:rsid w:val="001D473C"/>
    <w:rsid w:val="001D4BC9"/>
    <w:rsid w:val="001E28F2"/>
    <w:rsid w:val="001F351F"/>
    <w:rsid w:val="00200BEE"/>
    <w:rsid w:val="00212BFC"/>
    <w:rsid w:val="00217036"/>
    <w:rsid w:val="002304D5"/>
    <w:rsid w:val="00243356"/>
    <w:rsid w:val="00247402"/>
    <w:rsid w:val="0026595A"/>
    <w:rsid w:val="00272EA6"/>
    <w:rsid w:val="00280B1D"/>
    <w:rsid w:val="00287891"/>
    <w:rsid w:val="002916DC"/>
    <w:rsid w:val="00294744"/>
    <w:rsid w:val="002A66E4"/>
    <w:rsid w:val="002B0EB2"/>
    <w:rsid w:val="002B66E4"/>
    <w:rsid w:val="002D354B"/>
    <w:rsid w:val="002D5BD9"/>
    <w:rsid w:val="002E4F39"/>
    <w:rsid w:val="00343A37"/>
    <w:rsid w:val="00345BB0"/>
    <w:rsid w:val="00371E90"/>
    <w:rsid w:val="00372362"/>
    <w:rsid w:val="00374342"/>
    <w:rsid w:val="00381907"/>
    <w:rsid w:val="0038490C"/>
    <w:rsid w:val="00391B37"/>
    <w:rsid w:val="003939EB"/>
    <w:rsid w:val="0039774B"/>
    <w:rsid w:val="003B0D89"/>
    <w:rsid w:val="003B4E47"/>
    <w:rsid w:val="003B5D9F"/>
    <w:rsid w:val="003B73D5"/>
    <w:rsid w:val="003D4F64"/>
    <w:rsid w:val="003D5481"/>
    <w:rsid w:val="003D6959"/>
    <w:rsid w:val="003F1187"/>
    <w:rsid w:val="00404D59"/>
    <w:rsid w:val="00407443"/>
    <w:rsid w:val="0041473D"/>
    <w:rsid w:val="00422FF7"/>
    <w:rsid w:val="00426F47"/>
    <w:rsid w:val="004575E4"/>
    <w:rsid w:val="00483D35"/>
    <w:rsid w:val="004850F4"/>
    <w:rsid w:val="00490FF7"/>
    <w:rsid w:val="004B02F5"/>
    <w:rsid w:val="004D55A4"/>
    <w:rsid w:val="004D7B64"/>
    <w:rsid w:val="004E1886"/>
    <w:rsid w:val="004E404F"/>
    <w:rsid w:val="004E4B92"/>
    <w:rsid w:val="004F502B"/>
    <w:rsid w:val="004F6A9D"/>
    <w:rsid w:val="00502ADE"/>
    <w:rsid w:val="00504005"/>
    <w:rsid w:val="00510879"/>
    <w:rsid w:val="00522537"/>
    <w:rsid w:val="0052487D"/>
    <w:rsid w:val="00530BF2"/>
    <w:rsid w:val="0056016C"/>
    <w:rsid w:val="00593CCD"/>
    <w:rsid w:val="0059520A"/>
    <w:rsid w:val="005A249B"/>
    <w:rsid w:val="005A4492"/>
    <w:rsid w:val="005B0308"/>
    <w:rsid w:val="005D0293"/>
    <w:rsid w:val="00601CD0"/>
    <w:rsid w:val="0060616D"/>
    <w:rsid w:val="006064CB"/>
    <w:rsid w:val="006115E9"/>
    <w:rsid w:val="00612318"/>
    <w:rsid w:val="00640EF7"/>
    <w:rsid w:val="006426FF"/>
    <w:rsid w:val="00644303"/>
    <w:rsid w:val="00646ADA"/>
    <w:rsid w:val="00655406"/>
    <w:rsid w:val="00663323"/>
    <w:rsid w:val="00675882"/>
    <w:rsid w:val="006B490B"/>
    <w:rsid w:val="006F1BBE"/>
    <w:rsid w:val="0070199C"/>
    <w:rsid w:val="00712D3E"/>
    <w:rsid w:val="00713CC7"/>
    <w:rsid w:val="00785C6B"/>
    <w:rsid w:val="007A361B"/>
    <w:rsid w:val="007D0B86"/>
    <w:rsid w:val="007D0E6A"/>
    <w:rsid w:val="007D1EB7"/>
    <w:rsid w:val="007D6C13"/>
    <w:rsid w:val="00801CAE"/>
    <w:rsid w:val="00803B8A"/>
    <w:rsid w:val="008155EF"/>
    <w:rsid w:val="0082092B"/>
    <w:rsid w:val="00820F13"/>
    <w:rsid w:val="0082375C"/>
    <w:rsid w:val="00832677"/>
    <w:rsid w:val="008444D9"/>
    <w:rsid w:val="00846C4F"/>
    <w:rsid w:val="00862BE3"/>
    <w:rsid w:val="0087243F"/>
    <w:rsid w:val="00877DA0"/>
    <w:rsid w:val="00881ED6"/>
    <w:rsid w:val="008864CE"/>
    <w:rsid w:val="008915DB"/>
    <w:rsid w:val="008936BB"/>
    <w:rsid w:val="008A7A09"/>
    <w:rsid w:val="008B5365"/>
    <w:rsid w:val="008E5307"/>
    <w:rsid w:val="008F3AD7"/>
    <w:rsid w:val="008F576A"/>
    <w:rsid w:val="009055ED"/>
    <w:rsid w:val="009071F1"/>
    <w:rsid w:val="00911314"/>
    <w:rsid w:val="009127D2"/>
    <w:rsid w:val="0095228E"/>
    <w:rsid w:val="00953643"/>
    <w:rsid w:val="00960CF2"/>
    <w:rsid w:val="0096494D"/>
    <w:rsid w:val="00972269"/>
    <w:rsid w:val="009860A9"/>
    <w:rsid w:val="009862D3"/>
    <w:rsid w:val="00987D68"/>
    <w:rsid w:val="00996003"/>
    <w:rsid w:val="009A5C14"/>
    <w:rsid w:val="009B6A9C"/>
    <w:rsid w:val="009E412A"/>
    <w:rsid w:val="009E4B94"/>
    <w:rsid w:val="009F2D95"/>
    <w:rsid w:val="00A01282"/>
    <w:rsid w:val="00A23433"/>
    <w:rsid w:val="00A62B00"/>
    <w:rsid w:val="00A8087A"/>
    <w:rsid w:val="00A86B7C"/>
    <w:rsid w:val="00A906D0"/>
    <w:rsid w:val="00A96733"/>
    <w:rsid w:val="00AA1CF6"/>
    <w:rsid w:val="00AF3B2D"/>
    <w:rsid w:val="00AF442F"/>
    <w:rsid w:val="00B21716"/>
    <w:rsid w:val="00B35C1D"/>
    <w:rsid w:val="00B5537B"/>
    <w:rsid w:val="00B64038"/>
    <w:rsid w:val="00B640B2"/>
    <w:rsid w:val="00B85E84"/>
    <w:rsid w:val="00B93851"/>
    <w:rsid w:val="00BA37CE"/>
    <w:rsid w:val="00BA7373"/>
    <w:rsid w:val="00BB4A86"/>
    <w:rsid w:val="00BD5BE8"/>
    <w:rsid w:val="00BE1948"/>
    <w:rsid w:val="00BF46C6"/>
    <w:rsid w:val="00C1081E"/>
    <w:rsid w:val="00C24D3B"/>
    <w:rsid w:val="00C50535"/>
    <w:rsid w:val="00C546C5"/>
    <w:rsid w:val="00C577DD"/>
    <w:rsid w:val="00C66383"/>
    <w:rsid w:val="00C70598"/>
    <w:rsid w:val="00C87058"/>
    <w:rsid w:val="00C9173F"/>
    <w:rsid w:val="00CB2933"/>
    <w:rsid w:val="00CC4CA8"/>
    <w:rsid w:val="00CC4CDB"/>
    <w:rsid w:val="00CD3AC2"/>
    <w:rsid w:val="00CE1EFA"/>
    <w:rsid w:val="00CE54A6"/>
    <w:rsid w:val="00CF4DAA"/>
    <w:rsid w:val="00CF5EDE"/>
    <w:rsid w:val="00D14E99"/>
    <w:rsid w:val="00D25B48"/>
    <w:rsid w:val="00D31BDC"/>
    <w:rsid w:val="00D35C28"/>
    <w:rsid w:val="00D453E4"/>
    <w:rsid w:val="00D75318"/>
    <w:rsid w:val="00D77AD4"/>
    <w:rsid w:val="00D92FFB"/>
    <w:rsid w:val="00D9402C"/>
    <w:rsid w:val="00DB3E52"/>
    <w:rsid w:val="00DB5A86"/>
    <w:rsid w:val="00DB7A4A"/>
    <w:rsid w:val="00DD7DFA"/>
    <w:rsid w:val="00DE629F"/>
    <w:rsid w:val="00DF6F56"/>
    <w:rsid w:val="00E358B6"/>
    <w:rsid w:val="00E40A87"/>
    <w:rsid w:val="00E706F2"/>
    <w:rsid w:val="00E76685"/>
    <w:rsid w:val="00E96E33"/>
    <w:rsid w:val="00EE24A9"/>
    <w:rsid w:val="00EE273F"/>
    <w:rsid w:val="00EF7072"/>
    <w:rsid w:val="00F134BB"/>
    <w:rsid w:val="00F13F6F"/>
    <w:rsid w:val="00F2457F"/>
    <w:rsid w:val="00F314BA"/>
    <w:rsid w:val="00F36461"/>
    <w:rsid w:val="00F4016F"/>
    <w:rsid w:val="00F50F8E"/>
    <w:rsid w:val="00F64186"/>
    <w:rsid w:val="00F676C6"/>
    <w:rsid w:val="00FB643F"/>
    <w:rsid w:val="00FC0599"/>
    <w:rsid w:val="00FD377E"/>
    <w:rsid w:val="00FD388A"/>
    <w:rsid w:val="00FD66CE"/>
    <w:rsid w:val="00FE4BA4"/>
    <w:rsid w:val="00FE59CA"/>
    <w:rsid w:val="00FF09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E1FFB"/>
  <w15:docId w15:val="{F5744067-C8B5-47C6-A0D7-9AD74CFB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5B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5BE8"/>
  </w:style>
  <w:style w:type="paragraph" w:styleId="Fuzeile">
    <w:name w:val="footer"/>
    <w:basedOn w:val="Standard"/>
    <w:link w:val="FuzeileZchn"/>
    <w:uiPriority w:val="99"/>
    <w:unhideWhenUsed/>
    <w:rsid w:val="00BD5B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5BE8"/>
  </w:style>
  <w:style w:type="paragraph" w:styleId="Sprechblasentext">
    <w:name w:val="Balloon Text"/>
    <w:basedOn w:val="Standard"/>
    <w:link w:val="SprechblasentextZchn"/>
    <w:uiPriority w:val="99"/>
    <w:semiHidden/>
    <w:unhideWhenUsed/>
    <w:rsid w:val="00BD5B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5BE8"/>
    <w:rPr>
      <w:rFonts w:ascii="Tahoma" w:hAnsi="Tahoma" w:cs="Tahoma"/>
      <w:sz w:val="16"/>
      <w:szCs w:val="16"/>
    </w:rPr>
  </w:style>
  <w:style w:type="paragraph" w:styleId="Listenabsatz">
    <w:name w:val="List Paragraph"/>
    <w:basedOn w:val="Standard"/>
    <w:uiPriority w:val="34"/>
    <w:qFormat/>
    <w:rsid w:val="002B66E4"/>
    <w:pPr>
      <w:ind w:left="720"/>
      <w:contextualSpacing/>
    </w:pPr>
  </w:style>
  <w:style w:type="character" w:customStyle="1" w:styleId="Kopf-oderFuzeile">
    <w:name w:val="Kopf- oder Fußzeile"/>
    <w:basedOn w:val="Absatz-Standardschriftart"/>
    <w:link w:val="Kopf-oderFuzeile1"/>
    <w:uiPriority w:val="99"/>
    <w:rsid w:val="008155EF"/>
    <w:rPr>
      <w:rFonts w:ascii="Times New Roman" w:hAnsi="Times New Roman"/>
      <w:sz w:val="20"/>
      <w:szCs w:val="20"/>
      <w:shd w:val="clear" w:color="auto" w:fill="FFFFFF"/>
    </w:rPr>
  </w:style>
  <w:style w:type="character" w:customStyle="1" w:styleId="Kopf-oderFuzeile2">
    <w:name w:val="Kopf- oder Fußzeile2"/>
    <w:basedOn w:val="Kopf-oderFuzeile"/>
    <w:uiPriority w:val="99"/>
    <w:rsid w:val="008155EF"/>
    <w:rPr>
      <w:rFonts w:ascii="Times New Roman" w:hAnsi="Times New Roman"/>
      <w:sz w:val="20"/>
      <w:szCs w:val="20"/>
      <w:shd w:val="clear" w:color="auto" w:fill="FFFFFF"/>
    </w:rPr>
  </w:style>
  <w:style w:type="paragraph" w:customStyle="1" w:styleId="Kopf-oderFuzeile1">
    <w:name w:val="Kopf- oder Fußzeile1"/>
    <w:basedOn w:val="Standard"/>
    <w:link w:val="Kopf-oderFuzeile"/>
    <w:uiPriority w:val="99"/>
    <w:rsid w:val="008155EF"/>
    <w:pPr>
      <w:shd w:val="clear" w:color="auto" w:fill="FFFFFF"/>
      <w:spacing w:after="0" w:line="240" w:lineRule="auto"/>
    </w:pPr>
    <w:rPr>
      <w:rFonts w:ascii="Times New Roman" w:hAnsi="Times New Roman"/>
      <w:sz w:val="20"/>
      <w:szCs w:val="20"/>
    </w:rPr>
  </w:style>
  <w:style w:type="paragraph" w:styleId="Funotentext">
    <w:name w:val="footnote text"/>
    <w:basedOn w:val="Standard"/>
    <w:link w:val="FunotentextZchn"/>
    <w:uiPriority w:val="99"/>
    <w:semiHidden/>
    <w:unhideWhenUsed/>
    <w:rsid w:val="008155EF"/>
    <w:pPr>
      <w:spacing w:after="0" w:line="240" w:lineRule="auto"/>
    </w:pPr>
    <w:rPr>
      <w:rFonts w:ascii="Arial Unicode MS" w:eastAsia="Arial Unicode MS" w:hAnsi="Arial Unicode MS" w:cs="Arial Unicode MS"/>
      <w:color w:val="000000"/>
      <w:sz w:val="20"/>
      <w:szCs w:val="20"/>
      <w:lang w:eastAsia="de-DE"/>
    </w:rPr>
  </w:style>
  <w:style w:type="character" w:customStyle="1" w:styleId="FunotentextZchn">
    <w:name w:val="Fußnotentext Zchn"/>
    <w:basedOn w:val="Absatz-Standardschriftart"/>
    <w:link w:val="Funotentext"/>
    <w:uiPriority w:val="99"/>
    <w:semiHidden/>
    <w:rsid w:val="008155EF"/>
    <w:rPr>
      <w:rFonts w:ascii="Arial Unicode MS" w:eastAsia="Arial Unicode MS" w:hAnsi="Arial Unicode MS" w:cs="Arial Unicode MS"/>
      <w:color w:val="000000"/>
      <w:sz w:val="20"/>
      <w:szCs w:val="20"/>
      <w:lang w:eastAsia="de-DE"/>
    </w:rPr>
  </w:style>
  <w:style w:type="character" w:styleId="Zeilennummer">
    <w:name w:val="line number"/>
    <w:basedOn w:val="Absatz-Standardschriftart"/>
    <w:uiPriority w:val="99"/>
    <w:semiHidden/>
    <w:unhideWhenUsed/>
    <w:rsid w:val="00D77AD4"/>
  </w:style>
  <w:style w:type="character" w:styleId="Hyperlink">
    <w:name w:val="Hyperlink"/>
    <w:basedOn w:val="Absatz-Standardschriftart"/>
    <w:uiPriority w:val="99"/>
    <w:unhideWhenUsed/>
    <w:rsid w:val="003D5481"/>
    <w:rPr>
      <w:color w:val="0000FF" w:themeColor="hyperlink"/>
      <w:u w:val="single"/>
    </w:rPr>
  </w:style>
  <w:style w:type="character" w:styleId="Kommentarzeichen">
    <w:name w:val="annotation reference"/>
    <w:basedOn w:val="Absatz-Standardschriftart"/>
    <w:uiPriority w:val="99"/>
    <w:semiHidden/>
    <w:unhideWhenUsed/>
    <w:rsid w:val="000C0280"/>
    <w:rPr>
      <w:sz w:val="16"/>
      <w:szCs w:val="16"/>
    </w:rPr>
  </w:style>
  <w:style w:type="paragraph" w:styleId="Kommentartext">
    <w:name w:val="annotation text"/>
    <w:basedOn w:val="Standard"/>
    <w:link w:val="KommentartextZchn"/>
    <w:uiPriority w:val="99"/>
    <w:semiHidden/>
    <w:unhideWhenUsed/>
    <w:rsid w:val="000C028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C0280"/>
    <w:rPr>
      <w:sz w:val="20"/>
      <w:szCs w:val="20"/>
    </w:rPr>
  </w:style>
  <w:style w:type="paragraph" w:styleId="Kommentarthema">
    <w:name w:val="annotation subject"/>
    <w:basedOn w:val="Kommentartext"/>
    <w:next w:val="Kommentartext"/>
    <w:link w:val="KommentarthemaZchn"/>
    <w:uiPriority w:val="99"/>
    <w:semiHidden/>
    <w:unhideWhenUsed/>
    <w:rsid w:val="000C0280"/>
    <w:rPr>
      <w:b/>
      <w:bCs/>
    </w:rPr>
  </w:style>
  <w:style w:type="character" w:customStyle="1" w:styleId="KommentarthemaZchn">
    <w:name w:val="Kommentarthema Zchn"/>
    <w:basedOn w:val="KommentartextZchn"/>
    <w:link w:val="Kommentarthema"/>
    <w:uiPriority w:val="99"/>
    <w:semiHidden/>
    <w:rsid w:val="000C0280"/>
    <w:rPr>
      <w:b/>
      <w:bCs/>
      <w:sz w:val="20"/>
      <w:szCs w:val="20"/>
    </w:rPr>
  </w:style>
  <w:style w:type="table" w:styleId="Tabellenraster">
    <w:name w:val="Table Grid"/>
    <w:basedOn w:val="NormaleTabelle"/>
    <w:uiPriority w:val="59"/>
    <w:rsid w:val="00483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F401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936738">
      <w:bodyDiv w:val="1"/>
      <w:marLeft w:val="0"/>
      <w:marRight w:val="0"/>
      <w:marTop w:val="0"/>
      <w:marBottom w:val="0"/>
      <w:divBdr>
        <w:top w:val="none" w:sz="0" w:space="0" w:color="auto"/>
        <w:left w:val="none" w:sz="0" w:space="0" w:color="auto"/>
        <w:bottom w:val="none" w:sz="0" w:space="0" w:color="auto"/>
        <w:right w:val="none" w:sz="0" w:space="0" w:color="auto"/>
      </w:divBdr>
    </w:div>
    <w:div w:id="754206284">
      <w:bodyDiv w:val="1"/>
      <w:marLeft w:val="0"/>
      <w:marRight w:val="0"/>
      <w:marTop w:val="0"/>
      <w:marBottom w:val="0"/>
      <w:divBdr>
        <w:top w:val="none" w:sz="0" w:space="0" w:color="auto"/>
        <w:left w:val="none" w:sz="0" w:space="0" w:color="auto"/>
        <w:bottom w:val="none" w:sz="0" w:space="0" w:color="auto"/>
        <w:right w:val="none" w:sz="0" w:space="0" w:color="auto"/>
      </w:divBdr>
    </w:div>
    <w:div w:id="1348559475">
      <w:bodyDiv w:val="1"/>
      <w:marLeft w:val="0"/>
      <w:marRight w:val="0"/>
      <w:marTop w:val="0"/>
      <w:marBottom w:val="0"/>
      <w:divBdr>
        <w:top w:val="none" w:sz="0" w:space="0" w:color="auto"/>
        <w:left w:val="none" w:sz="0" w:space="0" w:color="auto"/>
        <w:bottom w:val="none" w:sz="0" w:space="0" w:color="auto"/>
        <w:right w:val="none" w:sz="0" w:space="0" w:color="auto"/>
      </w:divBdr>
    </w:div>
    <w:div w:id="1694183545">
      <w:bodyDiv w:val="1"/>
      <w:marLeft w:val="0"/>
      <w:marRight w:val="0"/>
      <w:marTop w:val="0"/>
      <w:marBottom w:val="0"/>
      <w:divBdr>
        <w:top w:val="none" w:sz="0" w:space="0" w:color="auto"/>
        <w:left w:val="none" w:sz="0" w:space="0" w:color="auto"/>
        <w:bottom w:val="none" w:sz="0" w:space="0" w:color="auto"/>
        <w:right w:val="none" w:sz="0" w:space="0" w:color="auto"/>
      </w:divBdr>
    </w:div>
    <w:div w:id="2056658804">
      <w:bodyDiv w:val="1"/>
      <w:marLeft w:val="0"/>
      <w:marRight w:val="0"/>
      <w:marTop w:val="0"/>
      <w:marBottom w:val="0"/>
      <w:divBdr>
        <w:top w:val="none" w:sz="0" w:space="0" w:color="auto"/>
        <w:left w:val="none" w:sz="0" w:space="0" w:color="auto"/>
        <w:bottom w:val="none" w:sz="0" w:space="0" w:color="auto"/>
        <w:right w:val="none" w:sz="0" w:space="0" w:color="auto"/>
      </w:divBdr>
    </w:div>
    <w:div w:id="205966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Vorlagen\Anschreiben%20Zuwendungsvertrag.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9E6C0-9178-4172-97D0-90C6D9304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Anschreiben Zuwendungsvertrag</Template>
  <TotalTime>0</TotalTime>
  <Pages>1</Pages>
  <Words>292</Words>
  <Characters>1842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Zuwendungsvertrag_Anschreiben_60001079</vt:lpstr>
    </vt:vector>
  </TitlesOfParts>
  <Company>Hewlett-Packard Company</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Zuwendungsvertrag_Anschreiben_60001079</dc:title>
  <dc:creator>Dr. Stefan Ohm</dc:creator>
  <cp:lastModifiedBy>Marielies Tornier</cp:lastModifiedBy>
  <cp:revision>8</cp:revision>
  <cp:lastPrinted>2018-06-14T07:39:00Z</cp:lastPrinted>
  <dcterms:created xsi:type="dcterms:W3CDTF">2022-12-09T09:19:00Z</dcterms:created>
  <dcterms:modified xsi:type="dcterms:W3CDTF">2024-01-25T11:06:00Z</dcterms:modified>
</cp:coreProperties>
</file>