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F798" w14:textId="1E431701" w:rsidR="00EF7072" w:rsidRPr="00CB7954" w:rsidRDefault="005B3A45" w:rsidP="005B3A45">
      <w:pPr>
        <w:spacing w:after="0" w:line="360" w:lineRule="auto"/>
        <w:rPr>
          <w:rFonts w:ascii="Titillium" w:hAnsi="Titillium"/>
          <w:b/>
        </w:rPr>
      </w:pPr>
      <w:r w:rsidRPr="00CB7954">
        <w:rPr>
          <w:rFonts w:ascii="Titillium" w:hAnsi="Titillium"/>
          <w:b/>
        </w:rPr>
        <w:t xml:space="preserve">Änderungsmitteilung </w:t>
      </w:r>
      <w:r w:rsidR="00CB7954" w:rsidRPr="00CB7954">
        <w:rPr>
          <w:rFonts w:ascii="Titillium" w:hAnsi="Titillium"/>
          <w:b/>
        </w:rPr>
        <w:t>„Kultur macht stark“</w:t>
      </w:r>
    </w:p>
    <w:p w14:paraId="3525C7AA" w14:textId="760C4C95" w:rsidR="00B379A7" w:rsidRPr="00CB7954" w:rsidRDefault="004D2AFA" w:rsidP="00CB7954">
      <w:pPr>
        <w:pStyle w:val="Listenabsatz"/>
        <w:spacing w:line="360" w:lineRule="auto"/>
        <w:ind w:left="0"/>
        <w:rPr>
          <w:rFonts w:ascii="Titillium" w:hAnsi="Titillium"/>
        </w:rPr>
      </w:pPr>
      <w:bookmarkStart w:id="0" w:name="Grussformel"/>
      <w:r>
        <w:rPr>
          <w:rFonts w:ascii="Titillium" w:hAnsi="Titillium"/>
        </w:rPr>
        <w:t xml:space="preserve">Aufgrund der Corona-Pandemie und </w:t>
      </w:r>
      <w:r w:rsidR="00957255">
        <w:rPr>
          <w:rFonts w:ascii="Titillium" w:hAnsi="Titillium"/>
        </w:rPr>
        <w:t xml:space="preserve">den </w:t>
      </w:r>
      <w:r>
        <w:rPr>
          <w:rFonts w:ascii="Titillium" w:hAnsi="Titillium"/>
        </w:rPr>
        <w:t xml:space="preserve">daraus resultierenden </w:t>
      </w:r>
      <w:r w:rsidR="00957255">
        <w:rPr>
          <w:rFonts w:ascii="Titillium" w:hAnsi="Titillium"/>
        </w:rPr>
        <w:t xml:space="preserve">Schließungen von Schulen, Musikschulen und Kindergärten sowie weiteren Einrichtungen </w:t>
      </w:r>
      <w:r>
        <w:rPr>
          <w:rFonts w:ascii="Titillium" w:hAnsi="Titillium"/>
        </w:rPr>
        <w:t xml:space="preserve">kommt es </w:t>
      </w:r>
      <w:r w:rsidR="00957255">
        <w:rPr>
          <w:rFonts w:ascii="Titillium" w:hAnsi="Titillium"/>
        </w:rPr>
        <w:t xml:space="preserve">auch bei Ihnen sicher </w:t>
      </w:r>
      <w:r>
        <w:rPr>
          <w:rFonts w:ascii="Titillium" w:hAnsi="Titillium"/>
        </w:rPr>
        <w:t>zu Änderungen in der Durchführung der geplanten Maßnahmen. D</w:t>
      </w:r>
      <w:r w:rsidR="00CB7954" w:rsidRPr="00CB7954">
        <w:rPr>
          <w:rFonts w:ascii="Titillium" w:hAnsi="Titillium"/>
        </w:rPr>
        <w:t xml:space="preserve">ie </w:t>
      </w:r>
      <w:r w:rsidR="00957255">
        <w:rPr>
          <w:rFonts w:ascii="Titillium" w:hAnsi="Titillium"/>
        </w:rPr>
        <w:t>verantwortlichen Antragsteller und beteiligten</w:t>
      </w:r>
      <w:r w:rsidR="00957255" w:rsidRPr="00CB7954">
        <w:rPr>
          <w:rFonts w:ascii="Titillium" w:hAnsi="Titillium"/>
        </w:rPr>
        <w:t xml:space="preserve"> </w:t>
      </w:r>
      <w:r w:rsidR="00CB7954" w:rsidRPr="00CB7954">
        <w:rPr>
          <w:rFonts w:ascii="Titillium" w:hAnsi="Titillium"/>
        </w:rPr>
        <w:t>Bündnispartner</w:t>
      </w:r>
      <w:r>
        <w:rPr>
          <w:rFonts w:ascii="Titillium" w:hAnsi="Titillium"/>
        </w:rPr>
        <w:t xml:space="preserve"> sind</w:t>
      </w:r>
      <w:r w:rsidR="00CB7954" w:rsidRPr="00CB7954">
        <w:rPr>
          <w:rFonts w:ascii="Titillium" w:hAnsi="Titillium"/>
        </w:rPr>
        <w:t xml:space="preserve"> </w:t>
      </w:r>
      <w:r w:rsidR="00957255">
        <w:rPr>
          <w:rFonts w:ascii="Titillium" w:hAnsi="Titillium"/>
        </w:rPr>
        <w:t xml:space="preserve">vertraglich </w:t>
      </w:r>
      <w:r w:rsidR="00CB7954" w:rsidRPr="00CB7954">
        <w:rPr>
          <w:rFonts w:ascii="Titillium" w:hAnsi="Titillium"/>
        </w:rPr>
        <w:t>verpflichtet</w:t>
      </w:r>
      <w:r w:rsidR="00957255">
        <w:rPr>
          <w:rFonts w:ascii="Titillium" w:hAnsi="Titillium"/>
        </w:rPr>
        <w:t>,</w:t>
      </w:r>
      <w:r w:rsidR="00CB7954" w:rsidRPr="00CB7954">
        <w:rPr>
          <w:rFonts w:ascii="Titillium" w:hAnsi="Titillium"/>
        </w:rPr>
        <w:t xml:space="preserve"> </w:t>
      </w:r>
      <w:r w:rsidR="00B379A7" w:rsidRPr="00CB7954">
        <w:rPr>
          <w:rFonts w:ascii="Titillium" w:hAnsi="Titillium"/>
        </w:rPr>
        <w:t xml:space="preserve">bei </w:t>
      </w:r>
      <w:r w:rsidR="00957255">
        <w:rPr>
          <w:rFonts w:ascii="Titillium" w:hAnsi="Titillium"/>
        </w:rPr>
        <w:t>geplanten</w:t>
      </w:r>
      <w:r w:rsidR="00957255" w:rsidRPr="00CB7954">
        <w:rPr>
          <w:rFonts w:ascii="Titillium" w:hAnsi="Titillium"/>
        </w:rPr>
        <w:t xml:space="preserve"> </w:t>
      </w:r>
      <w:r w:rsidR="00B379A7" w:rsidRPr="00CB7954">
        <w:rPr>
          <w:rFonts w:ascii="Titillium" w:hAnsi="Titillium"/>
        </w:rPr>
        <w:t xml:space="preserve">Änderungen </w:t>
      </w:r>
      <w:r w:rsidR="00957255">
        <w:rPr>
          <w:rFonts w:ascii="Titillium" w:hAnsi="Titillium"/>
        </w:rPr>
        <w:t xml:space="preserve">dem </w:t>
      </w:r>
      <w:proofErr w:type="spellStart"/>
      <w:r w:rsidR="00957255">
        <w:rPr>
          <w:rFonts w:ascii="Titillium" w:hAnsi="Titillium"/>
        </w:rPr>
        <w:t>VdM</w:t>
      </w:r>
      <w:proofErr w:type="spellEnd"/>
      <w:r w:rsidR="00957255">
        <w:rPr>
          <w:rFonts w:ascii="Titillium" w:hAnsi="Titillium"/>
        </w:rPr>
        <w:t xml:space="preserve">-Projektbüro </w:t>
      </w:r>
      <w:r w:rsidR="00B379A7" w:rsidRPr="00CB7954">
        <w:rPr>
          <w:rFonts w:ascii="Titillium" w:hAnsi="Titillium"/>
        </w:rPr>
        <w:t>eine schriftliche Mitteilung</w:t>
      </w:r>
      <w:r w:rsidR="00957255">
        <w:rPr>
          <w:rFonts w:ascii="Titillium" w:hAnsi="Titillium"/>
        </w:rPr>
        <w:t xml:space="preserve"> darüber</w:t>
      </w:r>
      <w:r w:rsidR="00B379A7" w:rsidRPr="00CB7954">
        <w:rPr>
          <w:rFonts w:ascii="Titillium" w:hAnsi="Titillium"/>
        </w:rPr>
        <w:t xml:space="preserve"> </w:t>
      </w:r>
      <w:r w:rsidR="00CB7954" w:rsidRPr="00CB7954">
        <w:rPr>
          <w:rFonts w:ascii="Titillium" w:hAnsi="Titillium"/>
        </w:rPr>
        <w:t xml:space="preserve">zu </w:t>
      </w:r>
      <w:r w:rsidR="00B379A7" w:rsidRPr="00CB7954">
        <w:rPr>
          <w:rFonts w:ascii="Titillium" w:hAnsi="Titillium"/>
        </w:rPr>
        <w:t>machen</w:t>
      </w:r>
      <w:r w:rsidR="00CB7954" w:rsidRPr="00CB7954">
        <w:rPr>
          <w:rFonts w:ascii="Titillium" w:hAnsi="Titillium"/>
        </w:rPr>
        <w:t xml:space="preserve">. Bitte füllen Sie dieses Formular aus und senden Sie es per Mail an </w:t>
      </w:r>
      <w:hyperlink r:id="rId8" w:history="1">
        <w:r w:rsidR="00CB7954" w:rsidRPr="00CB7954">
          <w:rPr>
            <w:rStyle w:val="Hyperlink"/>
            <w:rFonts w:ascii="Titillium" w:hAnsi="Titillium"/>
          </w:rPr>
          <w:t>buendnisse@musikschulen.de</w:t>
        </w:r>
      </w:hyperlink>
      <w:r w:rsidR="00CB7954" w:rsidRPr="00CB7954">
        <w:rPr>
          <w:rFonts w:ascii="Titillium" w:hAnsi="Titillium"/>
        </w:rPr>
        <w:t xml:space="preserve"> oder postalisch an das VdM-Projektbüro.  </w:t>
      </w:r>
    </w:p>
    <w:bookmarkEnd w:id="0"/>
    <w:p w14:paraId="45131D66" w14:textId="54789CD6" w:rsidR="005B3A45" w:rsidRPr="00CB7954" w:rsidRDefault="005B3A45" w:rsidP="005B3A45">
      <w:pPr>
        <w:spacing w:after="60"/>
        <w:rPr>
          <w:rFonts w:ascii="Titillium" w:hAnsi="Titillium"/>
          <w:b/>
          <w:noProof/>
          <w:lang w:eastAsia="de-DE"/>
        </w:rPr>
      </w:pPr>
      <w:r w:rsidRPr="00CB7954">
        <w:rPr>
          <w:rFonts w:ascii="Titillium" w:hAnsi="Titillium"/>
          <w:b/>
          <w:noProof/>
          <w:lang w:eastAsia="de-D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985"/>
      </w:tblGrid>
      <w:tr w:rsidR="005B3A45" w:rsidRPr="00CB7954" w14:paraId="2177617D" w14:textId="77777777" w:rsidTr="0085240B">
        <w:tc>
          <w:tcPr>
            <w:tcW w:w="3369" w:type="dxa"/>
            <w:vAlign w:val="center"/>
          </w:tcPr>
          <w:p w14:paraId="095BA89A" w14:textId="26700D11" w:rsidR="005B3A45" w:rsidRPr="00CB7954" w:rsidRDefault="005B3A45" w:rsidP="0085240B">
            <w:pPr>
              <w:spacing w:line="276" w:lineRule="auto"/>
              <w:rPr>
                <w:rFonts w:ascii="Titillium" w:hAnsi="Titillium"/>
                <w:b/>
                <w:noProof/>
                <w:lang w:eastAsia="de-DE"/>
              </w:rPr>
            </w:pPr>
            <w:r w:rsidRPr="00CB7954">
              <w:rPr>
                <w:rFonts w:ascii="Titillium" w:hAnsi="Titillium"/>
                <w:b/>
                <w:noProof/>
                <w:lang w:eastAsia="de-DE"/>
              </w:rPr>
              <w:t xml:space="preserve">Musikschule: </w:t>
            </w:r>
          </w:p>
        </w:tc>
        <w:tc>
          <w:tcPr>
            <w:tcW w:w="5985" w:type="dxa"/>
            <w:vAlign w:val="center"/>
          </w:tcPr>
          <w:p w14:paraId="1C5FC78E" w14:textId="77777777" w:rsidR="005B3A45" w:rsidRPr="00CB7954" w:rsidRDefault="005B3A45" w:rsidP="0085240B">
            <w:pPr>
              <w:spacing w:line="276" w:lineRule="auto"/>
              <w:rPr>
                <w:rFonts w:ascii="Titillium" w:hAnsi="Titillium"/>
                <w:noProof/>
                <w:lang w:eastAsia="de-DE"/>
              </w:rPr>
            </w:pPr>
          </w:p>
        </w:tc>
      </w:tr>
      <w:tr w:rsidR="005B3A45" w:rsidRPr="00CB7954" w14:paraId="6288C433" w14:textId="77777777" w:rsidTr="0085240B">
        <w:tc>
          <w:tcPr>
            <w:tcW w:w="3369" w:type="dxa"/>
            <w:vAlign w:val="center"/>
          </w:tcPr>
          <w:p w14:paraId="7BE3B626" w14:textId="22F37C47" w:rsidR="005B3A45" w:rsidRPr="00CB7954" w:rsidRDefault="005B3A45" w:rsidP="0085240B">
            <w:pPr>
              <w:spacing w:line="276" w:lineRule="auto"/>
              <w:rPr>
                <w:rFonts w:ascii="Titillium" w:hAnsi="Titillium"/>
                <w:b/>
                <w:noProof/>
                <w:lang w:eastAsia="de-DE"/>
              </w:rPr>
            </w:pPr>
            <w:r w:rsidRPr="00CB7954">
              <w:rPr>
                <w:rFonts w:ascii="Titillium" w:hAnsi="Titillium"/>
                <w:b/>
                <w:noProof/>
                <w:lang w:eastAsia="de-DE"/>
              </w:rPr>
              <w:t>Antragsnummer</w:t>
            </w:r>
            <w:r w:rsidR="0036111A">
              <w:rPr>
                <w:rStyle w:val="Funotenzeichen"/>
                <w:rFonts w:ascii="Titillium" w:hAnsi="Titillium"/>
                <w:b/>
                <w:noProof/>
                <w:lang w:eastAsia="de-DE"/>
              </w:rPr>
              <w:footnoteReference w:id="1"/>
            </w:r>
            <w:r w:rsidRPr="00CB7954">
              <w:rPr>
                <w:rFonts w:ascii="Titillium" w:hAnsi="Titillium"/>
                <w:b/>
                <w:noProof/>
                <w:lang w:eastAsia="de-DE"/>
              </w:rPr>
              <w:t xml:space="preserve">: </w:t>
            </w:r>
          </w:p>
        </w:tc>
        <w:tc>
          <w:tcPr>
            <w:tcW w:w="5985" w:type="dxa"/>
            <w:vAlign w:val="center"/>
          </w:tcPr>
          <w:p w14:paraId="69CFC36B" w14:textId="77777777" w:rsidR="005B3A45" w:rsidRPr="00CB7954" w:rsidRDefault="005B3A45" w:rsidP="0085240B">
            <w:pPr>
              <w:spacing w:line="276" w:lineRule="auto"/>
              <w:rPr>
                <w:rFonts w:ascii="Titillium" w:hAnsi="Titillium"/>
                <w:noProof/>
                <w:lang w:eastAsia="de-DE"/>
              </w:rPr>
            </w:pPr>
          </w:p>
        </w:tc>
      </w:tr>
      <w:tr w:rsidR="005B3A45" w:rsidRPr="00CB7954" w14:paraId="7AACE88A" w14:textId="77777777" w:rsidTr="0085240B">
        <w:tc>
          <w:tcPr>
            <w:tcW w:w="3369" w:type="dxa"/>
            <w:vAlign w:val="center"/>
          </w:tcPr>
          <w:p w14:paraId="33DBBAAF" w14:textId="77777777" w:rsidR="005B3A45" w:rsidRPr="00CB7954" w:rsidRDefault="005B3A45" w:rsidP="0085240B">
            <w:pPr>
              <w:spacing w:line="276" w:lineRule="auto"/>
              <w:rPr>
                <w:rFonts w:ascii="Titillium" w:hAnsi="Titillium"/>
                <w:b/>
                <w:noProof/>
                <w:lang w:eastAsia="de-DE"/>
              </w:rPr>
            </w:pPr>
            <w:r w:rsidRPr="00CB7954">
              <w:rPr>
                <w:rFonts w:ascii="Titillium" w:hAnsi="Titillium"/>
                <w:b/>
                <w:noProof/>
                <w:lang w:eastAsia="de-DE"/>
              </w:rPr>
              <w:t xml:space="preserve">Projekttitel: </w:t>
            </w:r>
          </w:p>
        </w:tc>
        <w:tc>
          <w:tcPr>
            <w:tcW w:w="5985" w:type="dxa"/>
            <w:vAlign w:val="center"/>
          </w:tcPr>
          <w:p w14:paraId="0F95A378" w14:textId="77777777" w:rsidR="005B3A45" w:rsidRPr="00CB7954" w:rsidRDefault="005B3A45" w:rsidP="0085240B">
            <w:pPr>
              <w:spacing w:line="276" w:lineRule="auto"/>
              <w:rPr>
                <w:rFonts w:ascii="Titillium" w:hAnsi="Titillium"/>
                <w:noProof/>
                <w:lang w:eastAsia="de-DE"/>
              </w:rPr>
            </w:pPr>
          </w:p>
        </w:tc>
      </w:tr>
    </w:tbl>
    <w:p w14:paraId="22722222" w14:textId="2007A7F7" w:rsidR="005B3A45" w:rsidRPr="00E22C83" w:rsidRDefault="005B3A45" w:rsidP="005B3A45">
      <w:pPr>
        <w:spacing w:after="0" w:line="360" w:lineRule="auto"/>
        <w:rPr>
          <w:rFonts w:ascii="Titillium" w:hAnsi="Titillium"/>
          <w:sz w:val="6"/>
          <w:szCs w:val="6"/>
        </w:rPr>
      </w:pPr>
    </w:p>
    <w:p w14:paraId="428FFB46" w14:textId="1C3E1884" w:rsidR="005B3A45" w:rsidRPr="00CB7954" w:rsidRDefault="00E22C83" w:rsidP="00B379A7">
      <w:pPr>
        <w:spacing w:after="0" w:line="360" w:lineRule="auto"/>
        <w:ind w:left="567" w:hanging="567"/>
        <w:rPr>
          <w:rFonts w:ascii="Titillium" w:hAnsi="Titillium"/>
        </w:rPr>
      </w:pPr>
      <w:sdt>
        <w:sdtPr>
          <w:rPr>
            <w:rFonts w:ascii="Titillium" w:hAnsi="Titillium"/>
          </w:rPr>
          <w:id w:val="149637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61C">
            <w:rPr>
              <w:rFonts w:ascii="MS Gothic" w:eastAsia="MS Gothic" w:hAnsi="MS Gothic" w:hint="eastAsia"/>
            </w:rPr>
            <w:t>☐</w:t>
          </w:r>
        </w:sdtContent>
      </w:sdt>
      <w:r w:rsidR="00B379A7" w:rsidRPr="00CB7954">
        <w:rPr>
          <w:rFonts w:ascii="Titillium" w:hAnsi="Titillium"/>
        </w:rPr>
        <w:tab/>
        <w:t xml:space="preserve">Die geplanten </w:t>
      </w:r>
      <w:r w:rsidR="005B3A45" w:rsidRPr="00CB7954">
        <w:rPr>
          <w:rFonts w:ascii="Titillium" w:hAnsi="Titillium"/>
        </w:rPr>
        <w:t>Unterrichts</w:t>
      </w:r>
      <w:r w:rsidR="00CB7954" w:rsidRPr="00CB7954">
        <w:rPr>
          <w:rFonts w:ascii="Titillium" w:hAnsi="Titillium"/>
        </w:rPr>
        <w:t xml:space="preserve">einheiten </w:t>
      </w:r>
      <w:r w:rsidR="00957255">
        <w:rPr>
          <w:rFonts w:ascii="Titillium" w:hAnsi="Titillium"/>
        </w:rPr>
        <w:t xml:space="preserve">sind </w:t>
      </w:r>
      <w:r w:rsidR="005B3A45" w:rsidRPr="00CB7954">
        <w:rPr>
          <w:rFonts w:ascii="Titillium" w:hAnsi="Titillium"/>
        </w:rPr>
        <w:t xml:space="preserve">während der Schulschließungen </w:t>
      </w:r>
      <w:r w:rsidR="00CB7954" w:rsidRPr="00CB7954">
        <w:rPr>
          <w:rFonts w:ascii="Titillium" w:hAnsi="Titillium"/>
        </w:rPr>
        <w:t xml:space="preserve">ersatzlos </w:t>
      </w:r>
      <w:r w:rsidR="005B3A45" w:rsidRPr="00CB7954">
        <w:rPr>
          <w:rFonts w:ascii="Titillium" w:hAnsi="Titillium"/>
        </w:rPr>
        <w:t>entfallen</w:t>
      </w:r>
      <w:r w:rsidR="00957255">
        <w:rPr>
          <w:rFonts w:ascii="Titillium" w:hAnsi="Titillium"/>
        </w:rPr>
        <w:t xml:space="preserve">, und zwar </w:t>
      </w:r>
      <w:proofErr w:type="gramStart"/>
      <w:r w:rsidR="00957255">
        <w:rPr>
          <w:rFonts w:ascii="Titillium" w:hAnsi="Titillium"/>
        </w:rPr>
        <w:t>seit dem</w:t>
      </w:r>
      <w:proofErr w:type="gramEnd"/>
      <w:r w:rsidR="00957255">
        <w:rPr>
          <w:rFonts w:ascii="Titillium" w:hAnsi="Titillium"/>
        </w:rPr>
        <w:t xml:space="preserve"> [</w:t>
      </w:r>
      <w:r w:rsidR="00957255" w:rsidRPr="0036111A">
        <w:rPr>
          <w:rFonts w:ascii="Titillium" w:hAnsi="Titillium"/>
          <w:b/>
          <w:bCs/>
        </w:rPr>
        <w:t>DATUM</w:t>
      </w:r>
      <w:r w:rsidR="00957255">
        <w:rPr>
          <w:rFonts w:ascii="Titillium" w:hAnsi="Titillium"/>
        </w:rPr>
        <w:t>].</w:t>
      </w:r>
    </w:p>
    <w:p w14:paraId="50AA716A" w14:textId="51ED945C" w:rsidR="005B3A45" w:rsidRPr="00CB7954" w:rsidRDefault="00E22C83" w:rsidP="00B379A7">
      <w:pPr>
        <w:spacing w:after="0" w:line="360" w:lineRule="auto"/>
        <w:ind w:left="567" w:hanging="567"/>
        <w:rPr>
          <w:rFonts w:ascii="Titillium" w:hAnsi="Titillium"/>
        </w:rPr>
      </w:pPr>
      <w:sdt>
        <w:sdtPr>
          <w:rPr>
            <w:rFonts w:ascii="Titillium" w:hAnsi="Titillium"/>
          </w:rPr>
          <w:id w:val="38167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A7" w:rsidRPr="00CB7954">
            <w:rPr>
              <w:rFonts w:ascii="Segoe UI Symbol" w:eastAsia="MS Gothic" w:hAnsi="Segoe UI Symbol" w:cs="Segoe UI Symbol"/>
            </w:rPr>
            <w:t>☐</w:t>
          </w:r>
        </w:sdtContent>
      </w:sdt>
      <w:r w:rsidR="00B379A7" w:rsidRPr="00CB7954">
        <w:rPr>
          <w:rFonts w:ascii="Titillium" w:hAnsi="Titillium"/>
        </w:rPr>
        <w:t xml:space="preserve"> </w:t>
      </w:r>
      <w:r w:rsidR="00B379A7" w:rsidRPr="00CB7954">
        <w:rPr>
          <w:rFonts w:ascii="Titillium" w:hAnsi="Titillium"/>
        </w:rPr>
        <w:tab/>
      </w:r>
      <w:r w:rsidR="005B3A45" w:rsidRPr="00CB7954">
        <w:rPr>
          <w:rFonts w:ascii="Titillium" w:hAnsi="Titillium"/>
        </w:rPr>
        <w:t xml:space="preserve">Die geplanten Unterrichtseinheiten wurden </w:t>
      </w:r>
      <w:r w:rsidR="00CB7954" w:rsidRPr="00CB7954">
        <w:rPr>
          <w:rFonts w:ascii="Titillium" w:hAnsi="Titillium"/>
        </w:rPr>
        <w:t xml:space="preserve">/ werden </w:t>
      </w:r>
      <w:r w:rsidR="005B3A45" w:rsidRPr="00CB7954">
        <w:rPr>
          <w:rFonts w:ascii="Titillium" w:hAnsi="Titillium"/>
        </w:rPr>
        <w:t>ganz oder teilweise durch digitale Angebote ersetzt</w:t>
      </w:r>
      <w:r w:rsidR="00CB7954" w:rsidRPr="00CB7954">
        <w:rPr>
          <w:rFonts w:ascii="Titillium" w:hAnsi="Titillium"/>
        </w:rPr>
        <w:t xml:space="preserve"> (bitte sprechen Sie die Angebote mit dem Projektbüro ab oder senden Sie eine Beschreibung der Maßnahmen an </w:t>
      </w:r>
      <w:hyperlink r:id="rId9" w:history="1">
        <w:r w:rsidR="007F661C" w:rsidRPr="001B5CEA">
          <w:rPr>
            <w:rStyle w:val="Hyperlink"/>
            <w:rFonts w:ascii="Titillium" w:hAnsi="Titillium"/>
          </w:rPr>
          <w:t>buendnisse@musikschulen.de</w:t>
        </w:r>
      </w:hyperlink>
      <w:r w:rsidR="00CB7954" w:rsidRPr="00CB7954">
        <w:rPr>
          <w:rFonts w:ascii="Titillium" w:hAnsi="Titillium"/>
        </w:rPr>
        <w:t>).</w:t>
      </w:r>
    </w:p>
    <w:p w14:paraId="1342D410" w14:textId="2622589E" w:rsidR="005B3A45" w:rsidRDefault="00E22C83" w:rsidP="00B379A7">
      <w:pPr>
        <w:spacing w:after="0" w:line="360" w:lineRule="auto"/>
        <w:ind w:left="567" w:hanging="567"/>
        <w:rPr>
          <w:rFonts w:ascii="Titillium" w:hAnsi="Titillium"/>
        </w:rPr>
      </w:pPr>
      <w:sdt>
        <w:sdtPr>
          <w:rPr>
            <w:rFonts w:ascii="Titillium" w:hAnsi="Titillium"/>
          </w:rPr>
          <w:id w:val="32841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9A7" w:rsidRPr="00CB7954">
            <w:rPr>
              <w:rFonts w:ascii="Segoe UI Symbol" w:eastAsia="MS Gothic" w:hAnsi="Segoe UI Symbol" w:cs="Segoe UI Symbol"/>
            </w:rPr>
            <w:t>☐</w:t>
          </w:r>
        </w:sdtContent>
      </w:sdt>
      <w:r w:rsidR="00B379A7" w:rsidRPr="00CB7954">
        <w:rPr>
          <w:rFonts w:ascii="Titillium" w:hAnsi="Titillium"/>
        </w:rPr>
        <w:t xml:space="preserve"> </w:t>
      </w:r>
      <w:r w:rsidR="00B379A7" w:rsidRPr="00CB7954">
        <w:rPr>
          <w:rFonts w:ascii="Titillium" w:hAnsi="Titillium"/>
        </w:rPr>
        <w:tab/>
      </w:r>
      <w:r w:rsidR="005B3A45" w:rsidRPr="00CB7954">
        <w:rPr>
          <w:rFonts w:ascii="Titillium" w:hAnsi="Titillium"/>
        </w:rPr>
        <w:t>Es ist geplant die ausgefallenen Unterrichtsstunden zu einem späteren Zeitpunkt</w:t>
      </w:r>
      <w:r w:rsidR="004D2AFA">
        <w:rPr>
          <w:rFonts w:ascii="Titillium" w:hAnsi="Titillium"/>
        </w:rPr>
        <w:t xml:space="preserve"> im Bewilligungszeitraum</w:t>
      </w:r>
      <w:r w:rsidR="005B3A45" w:rsidRPr="00CB7954">
        <w:rPr>
          <w:rFonts w:ascii="Titillium" w:hAnsi="Titillium"/>
        </w:rPr>
        <w:t xml:space="preserve"> teilweise oder komplett nachzuholen</w:t>
      </w:r>
      <w:r w:rsidR="00CB7954" w:rsidRPr="00CB7954">
        <w:rPr>
          <w:rFonts w:ascii="Titillium" w:hAnsi="Titillium"/>
        </w:rPr>
        <w:t xml:space="preserve">. </w:t>
      </w:r>
      <w:r w:rsidR="005B3A45" w:rsidRPr="00CB7954">
        <w:rPr>
          <w:rFonts w:ascii="Titillium" w:hAnsi="Titillium"/>
        </w:rPr>
        <w:t xml:space="preserve"> </w:t>
      </w:r>
    </w:p>
    <w:p w14:paraId="44A7371A" w14:textId="19D53818" w:rsidR="00CB7954" w:rsidRDefault="00E22C83" w:rsidP="00B379A7">
      <w:pPr>
        <w:spacing w:after="0" w:line="360" w:lineRule="auto"/>
        <w:ind w:left="567" w:hanging="567"/>
        <w:rPr>
          <w:rFonts w:ascii="Titillium" w:hAnsi="Titillium"/>
        </w:rPr>
      </w:pPr>
      <w:sdt>
        <w:sdtPr>
          <w:rPr>
            <w:rFonts w:ascii="Titillium" w:hAnsi="Titillium"/>
          </w:rPr>
          <w:id w:val="-116832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D0B" w:rsidRPr="00CB7954">
            <w:rPr>
              <w:rFonts w:ascii="Segoe UI Symbol" w:eastAsia="MS Gothic" w:hAnsi="Segoe UI Symbol" w:cs="Segoe UI Symbol"/>
            </w:rPr>
            <w:t>☐</w:t>
          </w:r>
        </w:sdtContent>
      </w:sdt>
      <w:r w:rsidR="00005D0B" w:rsidRPr="00CB7954">
        <w:rPr>
          <w:rFonts w:ascii="Titillium" w:hAnsi="Titillium"/>
        </w:rPr>
        <w:t xml:space="preserve"> </w:t>
      </w:r>
      <w:r w:rsidR="00005D0B" w:rsidRPr="00CB7954">
        <w:rPr>
          <w:rFonts w:ascii="Titillium" w:hAnsi="Titillium"/>
        </w:rPr>
        <w:tab/>
      </w:r>
      <w:r w:rsidR="00005D0B">
        <w:rPr>
          <w:rFonts w:ascii="Titillium" w:hAnsi="Titillium"/>
        </w:rPr>
        <w:t xml:space="preserve">Eine </w:t>
      </w:r>
      <w:r w:rsidR="0036111A">
        <w:rPr>
          <w:rFonts w:ascii="Titillium" w:hAnsi="Titillium"/>
        </w:rPr>
        <w:t xml:space="preserve">Fortführung </w:t>
      </w:r>
      <w:r w:rsidR="00005D0B">
        <w:rPr>
          <w:rFonts w:ascii="Titillium" w:hAnsi="Titillium"/>
        </w:rPr>
        <w:t xml:space="preserve">der Maßnahme bis zu den Sommerferien ist nicht geplant. </w:t>
      </w:r>
    </w:p>
    <w:p w14:paraId="5D9D2F81" w14:textId="77777777" w:rsidR="00005D0B" w:rsidRPr="00E22C83" w:rsidRDefault="00005D0B" w:rsidP="00B379A7">
      <w:pPr>
        <w:spacing w:after="0" w:line="360" w:lineRule="auto"/>
        <w:ind w:left="567" w:hanging="567"/>
        <w:rPr>
          <w:rFonts w:ascii="Titillium" w:hAnsi="Titillium"/>
          <w:sz w:val="12"/>
          <w:szCs w:val="12"/>
        </w:rPr>
      </w:pPr>
    </w:p>
    <w:p w14:paraId="2B55EF1A" w14:textId="0E3D0436" w:rsidR="005B3A45" w:rsidRDefault="0033677C" w:rsidP="005B3A45">
      <w:pPr>
        <w:spacing w:after="0" w:line="360" w:lineRule="auto"/>
        <w:rPr>
          <w:rFonts w:ascii="Titillium" w:hAnsi="Titillium"/>
          <w:b/>
          <w:bCs/>
        </w:rPr>
      </w:pPr>
      <w:r>
        <w:rPr>
          <w:rFonts w:ascii="Titillium" w:hAnsi="Titillium"/>
          <w:b/>
          <w:bCs/>
        </w:rPr>
        <w:t xml:space="preserve">Weitere </w:t>
      </w:r>
      <w:r w:rsidR="00B379A7" w:rsidRPr="00005D0B">
        <w:rPr>
          <w:rFonts w:ascii="Titillium" w:hAnsi="Titillium"/>
          <w:b/>
          <w:bCs/>
        </w:rPr>
        <w:t>Änderung</w:t>
      </w:r>
      <w:r>
        <w:rPr>
          <w:rFonts w:ascii="Titillium" w:hAnsi="Titillium"/>
          <w:b/>
          <w:bCs/>
        </w:rPr>
        <w:t xml:space="preserve">en </w:t>
      </w:r>
      <w:r w:rsidRPr="0033677C">
        <w:rPr>
          <w:rFonts w:ascii="Titillium" w:hAnsi="Titillium"/>
          <w:bCs/>
        </w:rPr>
        <w:t>(</w:t>
      </w:r>
      <w:r w:rsidRPr="0033677C">
        <w:rPr>
          <w:rFonts w:ascii="Titillium" w:hAnsi="Titillium"/>
          <w:bCs/>
          <w:sz w:val="20"/>
          <w:szCs w:val="20"/>
        </w:rPr>
        <w:t>Bitte kurz beschreiben</w:t>
      </w:r>
      <w:r w:rsidRPr="0033677C">
        <w:rPr>
          <w:rFonts w:ascii="Titillium" w:hAnsi="Titillium"/>
          <w:bCs/>
        </w:rPr>
        <w:t>)</w:t>
      </w:r>
    </w:p>
    <w:tbl>
      <w:tblPr>
        <w:tblStyle w:val="Tabellenraster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5B3A45" w:rsidRPr="00CB7954" w14:paraId="6AF07CA8" w14:textId="77777777" w:rsidTr="00E22C83">
        <w:trPr>
          <w:trHeight w:val="1588"/>
        </w:trPr>
        <w:tc>
          <w:tcPr>
            <w:tcW w:w="9755" w:type="dxa"/>
          </w:tcPr>
          <w:p w14:paraId="0FDFF45C" w14:textId="77777777" w:rsidR="005B3A45" w:rsidRPr="00CB7954" w:rsidRDefault="005B3A45" w:rsidP="005B3A45">
            <w:pPr>
              <w:spacing w:line="360" w:lineRule="auto"/>
              <w:rPr>
                <w:rFonts w:ascii="Titillium" w:hAnsi="Titillium"/>
              </w:rPr>
            </w:pPr>
          </w:p>
          <w:p w14:paraId="0BB2F1BC" w14:textId="25941B08" w:rsidR="00334BF8" w:rsidRPr="00CB7954" w:rsidRDefault="00334BF8" w:rsidP="005B3A45">
            <w:pPr>
              <w:spacing w:line="360" w:lineRule="auto"/>
              <w:rPr>
                <w:rFonts w:ascii="Titillium" w:hAnsi="Titillium"/>
              </w:rPr>
            </w:pPr>
          </w:p>
        </w:tc>
      </w:tr>
    </w:tbl>
    <w:p w14:paraId="25CFCFED" w14:textId="77777777" w:rsidR="00E22C83" w:rsidRPr="00E22C83" w:rsidRDefault="00E22C83" w:rsidP="00B379A7">
      <w:pPr>
        <w:tabs>
          <w:tab w:val="left" w:pos="4962"/>
        </w:tabs>
        <w:spacing w:after="0"/>
        <w:rPr>
          <w:rFonts w:ascii="Titillium" w:hAnsi="Titillium"/>
          <w:sz w:val="20"/>
          <w:szCs w:val="20"/>
        </w:rPr>
      </w:pPr>
    </w:p>
    <w:p w14:paraId="3DC03326" w14:textId="00AA7179" w:rsidR="00B379A7" w:rsidRPr="00CB7954" w:rsidRDefault="00B379A7" w:rsidP="00B379A7">
      <w:pPr>
        <w:tabs>
          <w:tab w:val="left" w:pos="4962"/>
        </w:tabs>
        <w:spacing w:after="0"/>
        <w:rPr>
          <w:rFonts w:ascii="Titillium" w:hAnsi="Titillium"/>
        </w:rPr>
      </w:pPr>
      <w:r w:rsidRPr="00CB7954">
        <w:rPr>
          <w:rFonts w:ascii="Titillium" w:hAnsi="Titillium"/>
        </w:rPr>
        <w:t>___________________________</w:t>
      </w:r>
    </w:p>
    <w:p w14:paraId="3620FB3C" w14:textId="5AE13FF8" w:rsidR="005B3A45" w:rsidRPr="00CB7954" w:rsidRDefault="00B379A7" w:rsidP="00CB7954">
      <w:pPr>
        <w:tabs>
          <w:tab w:val="left" w:pos="4962"/>
        </w:tabs>
        <w:spacing w:after="0"/>
        <w:rPr>
          <w:rFonts w:ascii="Titillium" w:hAnsi="Titillium"/>
          <w:sz w:val="24"/>
          <w:szCs w:val="24"/>
        </w:rPr>
      </w:pPr>
      <w:r w:rsidRPr="00CB7954">
        <w:rPr>
          <w:rFonts w:ascii="Titillium" w:hAnsi="Titillium"/>
          <w:sz w:val="20"/>
          <w:szCs w:val="20"/>
        </w:rPr>
        <w:t>Ort, Datum, Unterschrift</w:t>
      </w:r>
    </w:p>
    <w:sectPr w:rsidR="005B3A45" w:rsidRPr="00CB7954" w:rsidSect="00CB7954">
      <w:headerReference w:type="default" r:id="rId10"/>
      <w:headerReference w:type="first" r:id="rId11"/>
      <w:footerReference w:type="first" r:id="rId12"/>
      <w:type w:val="continuous"/>
      <w:pgSz w:w="11906" w:h="16838" w:code="9"/>
      <w:pgMar w:top="1247" w:right="991" w:bottom="993" w:left="1418" w:header="709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6354" w14:textId="77777777" w:rsidR="001146C9" w:rsidRDefault="001146C9" w:rsidP="00BD5BE8">
      <w:pPr>
        <w:spacing w:after="0" w:line="240" w:lineRule="auto"/>
      </w:pPr>
      <w:r>
        <w:separator/>
      </w:r>
    </w:p>
  </w:endnote>
  <w:endnote w:type="continuationSeparator" w:id="0">
    <w:p w14:paraId="0E198061" w14:textId="77777777" w:rsidR="001146C9" w:rsidRDefault="001146C9" w:rsidP="00B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B3F7" w14:textId="77777777" w:rsidR="0039774B" w:rsidRDefault="0039774B" w:rsidP="00C5053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ED7A" w14:textId="77777777" w:rsidR="001146C9" w:rsidRDefault="001146C9" w:rsidP="00BD5BE8">
      <w:pPr>
        <w:spacing w:after="0" w:line="240" w:lineRule="auto"/>
      </w:pPr>
      <w:r>
        <w:separator/>
      </w:r>
    </w:p>
  </w:footnote>
  <w:footnote w:type="continuationSeparator" w:id="0">
    <w:p w14:paraId="72393F2C" w14:textId="77777777" w:rsidR="001146C9" w:rsidRDefault="001146C9" w:rsidP="00BD5BE8">
      <w:pPr>
        <w:spacing w:after="0" w:line="240" w:lineRule="auto"/>
      </w:pPr>
      <w:r>
        <w:continuationSeparator/>
      </w:r>
    </w:p>
  </w:footnote>
  <w:footnote w:id="1">
    <w:p w14:paraId="71F384FC" w14:textId="435FCC73" w:rsidR="0036111A" w:rsidRPr="00E22C83" w:rsidRDefault="0036111A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="00E22C83" w:rsidRPr="00E22C83">
        <w:rPr>
          <w:sz w:val="18"/>
          <w:szCs w:val="18"/>
        </w:rPr>
        <w:t xml:space="preserve">Anmerkung: </w:t>
      </w:r>
      <w:r w:rsidRPr="00E22C83">
        <w:rPr>
          <w:sz w:val="18"/>
          <w:szCs w:val="18"/>
        </w:rPr>
        <w:t xml:space="preserve">Gilt die Änderungsmitteilung für alle Ihrer </w:t>
      </w:r>
      <w:r w:rsidR="00E22C83">
        <w:rPr>
          <w:sz w:val="18"/>
          <w:szCs w:val="18"/>
        </w:rPr>
        <w:t xml:space="preserve">sich </w:t>
      </w:r>
      <w:r w:rsidR="00E22C83" w:rsidRPr="00E22C83">
        <w:rPr>
          <w:sz w:val="18"/>
          <w:szCs w:val="18"/>
        </w:rPr>
        <w:t>derzeit in Förderung befinden</w:t>
      </w:r>
      <w:r w:rsidR="00E22C83">
        <w:rPr>
          <w:sz w:val="18"/>
          <w:szCs w:val="18"/>
        </w:rPr>
        <w:t>den</w:t>
      </w:r>
      <w:r w:rsidR="00E22C83" w:rsidRPr="00E22C83">
        <w:rPr>
          <w:sz w:val="18"/>
          <w:szCs w:val="18"/>
        </w:rPr>
        <w:t xml:space="preserve"> </w:t>
      </w:r>
      <w:r w:rsidRPr="00E22C83">
        <w:rPr>
          <w:sz w:val="18"/>
          <w:szCs w:val="18"/>
        </w:rPr>
        <w:t xml:space="preserve">Projekte, benötigen wir </w:t>
      </w:r>
      <w:r w:rsidR="00E22C83">
        <w:rPr>
          <w:sz w:val="18"/>
          <w:szCs w:val="18"/>
        </w:rPr>
        <w:t xml:space="preserve">selbstverständlich </w:t>
      </w:r>
      <w:r w:rsidRPr="00E22C83">
        <w:rPr>
          <w:sz w:val="18"/>
          <w:szCs w:val="18"/>
        </w:rPr>
        <w:t xml:space="preserve">nur eine unterzeichnete Ausführung. Bitte geben Sie </w:t>
      </w:r>
      <w:r w:rsidR="00E22C83" w:rsidRPr="00E22C83">
        <w:rPr>
          <w:sz w:val="18"/>
          <w:szCs w:val="18"/>
        </w:rPr>
        <w:t xml:space="preserve">uns </w:t>
      </w:r>
      <w:r w:rsidRPr="00E22C83">
        <w:rPr>
          <w:sz w:val="18"/>
          <w:szCs w:val="18"/>
        </w:rPr>
        <w:t xml:space="preserve">in diesem Fall einen Hinweis, dass die </w:t>
      </w:r>
      <w:r w:rsidR="00E22C83" w:rsidRPr="00E22C83">
        <w:rPr>
          <w:sz w:val="18"/>
          <w:szCs w:val="18"/>
        </w:rPr>
        <w:t xml:space="preserve">Änderungsmitteilung </w:t>
      </w:r>
      <w:r w:rsidRPr="00E22C83">
        <w:rPr>
          <w:sz w:val="18"/>
          <w:szCs w:val="18"/>
        </w:rPr>
        <w:t xml:space="preserve">für alle Ihre Maßnahmen gilt.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20DD" w14:textId="77777777" w:rsidR="0039774B" w:rsidRDefault="001D473C">
    <w:pPr>
      <w:pStyle w:val="Kopfzeile"/>
    </w:pPr>
    <w:r>
      <w:rPr>
        <w:noProof/>
        <w:lang w:eastAsia="de-DE"/>
      </w:rPr>
      <w:drawing>
        <wp:inline distT="0" distB="0" distL="0" distR="0" wp14:anchorId="1BDAC6A6" wp14:editId="33037FFC">
          <wp:extent cx="2520000" cy="1076468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7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74B">
      <w:rPr>
        <w:noProof/>
        <w:lang w:eastAsia="de-DE"/>
      </w:rPr>
      <w:t xml:space="preserve">                           </w:t>
    </w:r>
    <w:r w:rsidR="0039774B">
      <w:rPr>
        <w:noProof/>
        <w:lang w:eastAsia="de-DE"/>
      </w:rPr>
      <w:drawing>
        <wp:inline distT="0" distB="0" distL="0" distR="0" wp14:anchorId="2851AA6F" wp14:editId="60042D87">
          <wp:extent cx="1943100" cy="9144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74B">
      <w:tab/>
    </w:r>
  </w:p>
  <w:p w14:paraId="0572870B" w14:textId="77777777" w:rsidR="0039774B" w:rsidRDefault="003977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74EEE" w14:textId="77777777" w:rsidR="0039774B" w:rsidRDefault="001D473C" w:rsidP="000A40B3">
    <w:pPr>
      <w:pStyle w:val="Kopfzeile"/>
      <w:tabs>
        <w:tab w:val="left" w:pos="6990"/>
      </w:tabs>
    </w:pPr>
    <w:r>
      <w:rPr>
        <w:noProof/>
        <w:lang w:eastAsia="de-DE"/>
      </w:rPr>
      <w:drawing>
        <wp:inline distT="0" distB="0" distL="0" distR="0" wp14:anchorId="1B537FA4" wp14:editId="6D548A1F">
          <wp:extent cx="2552065" cy="109029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74B">
      <w:t xml:space="preserve">                           </w:t>
    </w:r>
    <w:r w:rsidR="0039774B">
      <w:rPr>
        <w:noProof/>
        <w:lang w:eastAsia="de-DE"/>
      </w:rPr>
      <w:drawing>
        <wp:inline distT="0" distB="0" distL="0" distR="0" wp14:anchorId="5F43B568" wp14:editId="43933138">
          <wp:extent cx="1943100" cy="914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DM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74B">
      <w:tab/>
    </w:r>
  </w:p>
  <w:p w14:paraId="6AABC5FE" w14:textId="77777777" w:rsidR="0039774B" w:rsidRDefault="003977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" w15:restartNumberingAfterBreak="0">
    <w:nsid w:val="00000005"/>
    <w:multiLevelType w:val="multilevel"/>
    <w:tmpl w:val="3A78A0CA"/>
    <w:lvl w:ilvl="0">
      <w:start w:val="1"/>
      <w:numFmt w:val="bullet"/>
      <w:lvlText w:val="•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hint="default"/>
        <w:sz w:val="20"/>
        <w:szCs w:val="20"/>
      </w:rPr>
    </w:lvl>
    <w:lvl w:ilvl="3">
      <w:start w:val="7"/>
      <w:numFmt w:val="decimal"/>
      <w:lvlText w:val="(%2.%4)"/>
      <w:lvlJc w:val="left"/>
      <w:rPr>
        <w:sz w:val="24"/>
        <w:szCs w:val="24"/>
      </w:rPr>
    </w:lvl>
    <w:lvl w:ilvl="4">
      <w:start w:val="7"/>
      <w:numFmt w:val="decimal"/>
      <w:lvlText w:val="(%2.%4)"/>
      <w:lvlJc w:val="left"/>
      <w:rPr>
        <w:sz w:val="24"/>
        <w:szCs w:val="24"/>
      </w:rPr>
    </w:lvl>
    <w:lvl w:ilvl="5">
      <w:start w:val="7"/>
      <w:numFmt w:val="decimal"/>
      <w:lvlText w:val="(%2.%4)"/>
      <w:lvlJc w:val="left"/>
      <w:rPr>
        <w:sz w:val="24"/>
        <w:szCs w:val="24"/>
      </w:rPr>
    </w:lvl>
    <w:lvl w:ilvl="6">
      <w:start w:val="7"/>
      <w:numFmt w:val="decimal"/>
      <w:lvlText w:val="(%2.%4)"/>
      <w:lvlJc w:val="left"/>
      <w:rPr>
        <w:sz w:val="24"/>
        <w:szCs w:val="24"/>
      </w:rPr>
    </w:lvl>
    <w:lvl w:ilvl="7">
      <w:start w:val="7"/>
      <w:numFmt w:val="decimal"/>
      <w:lvlText w:val="(%2.%4)"/>
      <w:lvlJc w:val="left"/>
      <w:rPr>
        <w:sz w:val="24"/>
        <w:szCs w:val="24"/>
      </w:rPr>
    </w:lvl>
    <w:lvl w:ilvl="8">
      <w:start w:val="7"/>
      <w:numFmt w:val="decimal"/>
      <w:lvlText w:val="(%2.%4)"/>
      <w:lvlJc w:val="left"/>
      <w:rPr>
        <w:sz w:val="24"/>
        <w:szCs w:val="24"/>
      </w:rPr>
    </w:lvl>
  </w:abstractNum>
  <w:abstractNum w:abstractNumId="2" w15:restartNumberingAfterBreak="0">
    <w:nsid w:val="0E8376D2"/>
    <w:multiLevelType w:val="hybridMultilevel"/>
    <w:tmpl w:val="51FA4EE4"/>
    <w:lvl w:ilvl="0" w:tplc="C15ECD3C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DFD"/>
    <w:multiLevelType w:val="hybridMultilevel"/>
    <w:tmpl w:val="3F0E7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4BFF"/>
    <w:multiLevelType w:val="hybridMultilevel"/>
    <w:tmpl w:val="B34627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23BF9"/>
    <w:multiLevelType w:val="hybridMultilevel"/>
    <w:tmpl w:val="470AB802"/>
    <w:lvl w:ilvl="0" w:tplc="AF724FD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87B86"/>
    <w:multiLevelType w:val="hybridMultilevel"/>
    <w:tmpl w:val="E1A29500"/>
    <w:lvl w:ilvl="0" w:tplc="19844288">
      <w:start w:val="1"/>
      <w:numFmt w:val="bullet"/>
      <w:lvlText w:val="-"/>
      <w:lvlJc w:val="left"/>
      <w:pPr>
        <w:ind w:left="1483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2BE815AD"/>
    <w:multiLevelType w:val="hybridMultilevel"/>
    <w:tmpl w:val="9B72F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05A72"/>
    <w:multiLevelType w:val="hybridMultilevel"/>
    <w:tmpl w:val="EAE63A36"/>
    <w:lvl w:ilvl="0" w:tplc="0C4E6E5A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A1442"/>
    <w:multiLevelType w:val="hybridMultilevel"/>
    <w:tmpl w:val="974E3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23DF4"/>
    <w:multiLevelType w:val="hybridMultilevel"/>
    <w:tmpl w:val="FE1C0DC6"/>
    <w:lvl w:ilvl="0" w:tplc="C15ECD3C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2F961E1"/>
    <w:multiLevelType w:val="hybridMultilevel"/>
    <w:tmpl w:val="A5FC24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3D3D11"/>
    <w:multiLevelType w:val="multilevel"/>
    <w:tmpl w:val="172095E2"/>
    <w:lvl w:ilvl="0">
      <w:start w:val="1"/>
      <w:numFmt w:val="decimal"/>
      <w:lvlText w:val="(%1)"/>
      <w:lvlJc w:val="left"/>
      <w:rPr>
        <w:sz w:val="20"/>
        <w:szCs w:val="20"/>
      </w:rPr>
    </w:lvl>
    <w:lvl w:ilvl="1">
      <w:start w:val="2"/>
      <w:numFmt w:val="decimal"/>
      <w:lvlText w:val="(%2)"/>
      <w:lvlJc w:val="left"/>
      <w:rPr>
        <w:sz w:val="20"/>
        <w:szCs w:val="20"/>
      </w:rPr>
    </w:lvl>
    <w:lvl w:ilvl="2">
      <w:start w:val="1"/>
      <w:numFmt w:val="decimal"/>
      <w:lvlText w:val="(%3)"/>
      <w:lvlJc w:val="left"/>
      <w:rPr>
        <w:sz w:val="20"/>
        <w:szCs w:val="20"/>
      </w:rPr>
    </w:lvl>
    <w:lvl w:ilvl="3">
      <w:start w:val="1"/>
      <w:numFmt w:val="decimal"/>
      <w:lvlText w:val="(%3)"/>
      <w:lvlJc w:val="left"/>
      <w:rPr>
        <w:sz w:val="24"/>
        <w:szCs w:val="24"/>
      </w:rPr>
    </w:lvl>
    <w:lvl w:ilvl="4">
      <w:start w:val="1"/>
      <w:numFmt w:val="decimal"/>
      <w:lvlText w:val="(%3)"/>
      <w:lvlJc w:val="left"/>
      <w:rPr>
        <w:sz w:val="24"/>
        <w:szCs w:val="24"/>
      </w:rPr>
    </w:lvl>
    <w:lvl w:ilvl="5">
      <w:start w:val="1"/>
      <w:numFmt w:val="decimal"/>
      <w:lvlText w:val="(%3)"/>
      <w:lvlJc w:val="left"/>
      <w:rPr>
        <w:sz w:val="24"/>
        <w:szCs w:val="24"/>
      </w:rPr>
    </w:lvl>
    <w:lvl w:ilvl="6">
      <w:start w:val="1"/>
      <w:numFmt w:val="decimal"/>
      <w:lvlText w:val="(%3)"/>
      <w:lvlJc w:val="left"/>
      <w:rPr>
        <w:sz w:val="24"/>
        <w:szCs w:val="24"/>
      </w:rPr>
    </w:lvl>
    <w:lvl w:ilvl="7">
      <w:start w:val="1"/>
      <w:numFmt w:val="decimal"/>
      <w:lvlText w:val="(%3)"/>
      <w:lvlJc w:val="left"/>
      <w:rPr>
        <w:sz w:val="24"/>
        <w:szCs w:val="24"/>
      </w:rPr>
    </w:lvl>
    <w:lvl w:ilvl="8">
      <w:start w:val="1"/>
      <w:numFmt w:val="decimal"/>
      <w:lvlText w:val="(%3)"/>
      <w:lvlJc w:val="left"/>
      <w:rPr>
        <w:sz w:val="24"/>
        <w:szCs w:val="24"/>
      </w:rPr>
    </w:lvl>
  </w:abstractNum>
  <w:abstractNum w:abstractNumId="13" w15:restartNumberingAfterBreak="0">
    <w:nsid w:val="5E7578DA"/>
    <w:multiLevelType w:val="hybridMultilevel"/>
    <w:tmpl w:val="0AD283E2"/>
    <w:lvl w:ilvl="0" w:tplc="AF724FD0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29398A"/>
    <w:multiLevelType w:val="hybridMultilevel"/>
    <w:tmpl w:val="B6EE728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9C5B70"/>
    <w:multiLevelType w:val="hybridMultilevel"/>
    <w:tmpl w:val="C228266C"/>
    <w:lvl w:ilvl="0" w:tplc="A146A81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25905"/>
    <w:multiLevelType w:val="hybridMultilevel"/>
    <w:tmpl w:val="A3FA234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112836"/>
    <w:multiLevelType w:val="hybridMultilevel"/>
    <w:tmpl w:val="C9FECA10"/>
    <w:lvl w:ilvl="0" w:tplc="80584AD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11"/>
  </w:num>
  <w:num w:numId="17">
    <w:abstractNumId w:val="7"/>
  </w:num>
  <w:num w:numId="18">
    <w:abstractNumId w:val="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4F"/>
    <w:rsid w:val="00003D3F"/>
    <w:rsid w:val="00005D0B"/>
    <w:rsid w:val="00010828"/>
    <w:rsid w:val="00012C76"/>
    <w:rsid w:val="0001587F"/>
    <w:rsid w:val="00016C27"/>
    <w:rsid w:val="00032FBB"/>
    <w:rsid w:val="00034C16"/>
    <w:rsid w:val="00043360"/>
    <w:rsid w:val="00046BEE"/>
    <w:rsid w:val="000556DB"/>
    <w:rsid w:val="00056ACC"/>
    <w:rsid w:val="000731DE"/>
    <w:rsid w:val="000800AF"/>
    <w:rsid w:val="00093A7B"/>
    <w:rsid w:val="000A40B3"/>
    <w:rsid w:val="000B72B5"/>
    <w:rsid w:val="000C0280"/>
    <w:rsid w:val="000E0688"/>
    <w:rsid w:val="000E1F09"/>
    <w:rsid w:val="000F1DC1"/>
    <w:rsid w:val="00111029"/>
    <w:rsid w:val="00111BEE"/>
    <w:rsid w:val="001146C9"/>
    <w:rsid w:val="001232A9"/>
    <w:rsid w:val="00126017"/>
    <w:rsid w:val="00133361"/>
    <w:rsid w:val="00135AF6"/>
    <w:rsid w:val="00143381"/>
    <w:rsid w:val="0014547B"/>
    <w:rsid w:val="00164AC2"/>
    <w:rsid w:val="00175AA5"/>
    <w:rsid w:val="001909FB"/>
    <w:rsid w:val="00191330"/>
    <w:rsid w:val="001B573B"/>
    <w:rsid w:val="001C170C"/>
    <w:rsid w:val="001D473C"/>
    <w:rsid w:val="001E28F2"/>
    <w:rsid w:val="001F351F"/>
    <w:rsid w:val="00200BEE"/>
    <w:rsid w:val="00212BFC"/>
    <w:rsid w:val="00217036"/>
    <w:rsid w:val="002304D5"/>
    <w:rsid w:val="00243356"/>
    <w:rsid w:val="00247402"/>
    <w:rsid w:val="0026595A"/>
    <w:rsid w:val="00280B1D"/>
    <w:rsid w:val="00287891"/>
    <w:rsid w:val="002916DC"/>
    <w:rsid w:val="00294744"/>
    <w:rsid w:val="002A66E4"/>
    <w:rsid w:val="002B0EB2"/>
    <w:rsid w:val="002B1E44"/>
    <w:rsid w:val="002B66E4"/>
    <w:rsid w:val="002D354B"/>
    <w:rsid w:val="002D5BD9"/>
    <w:rsid w:val="002E4F39"/>
    <w:rsid w:val="00325865"/>
    <w:rsid w:val="00334BF8"/>
    <w:rsid w:val="0033677C"/>
    <w:rsid w:val="00345BB0"/>
    <w:rsid w:val="0036111A"/>
    <w:rsid w:val="00372362"/>
    <w:rsid w:val="00374342"/>
    <w:rsid w:val="0038344F"/>
    <w:rsid w:val="0038490C"/>
    <w:rsid w:val="00391B37"/>
    <w:rsid w:val="003939EB"/>
    <w:rsid w:val="0039774B"/>
    <w:rsid w:val="003B0D89"/>
    <w:rsid w:val="003B4E47"/>
    <w:rsid w:val="003B5D9F"/>
    <w:rsid w:val="003B73D5"/>
    <w:rsid w:val="003D4F64"/>
    <w:rsid w:val="003D5481"/>
    <w:rsid w:val="003D6959"/>
    <w:rsid w:val="003F1187"/>
    <w:rsid w:val="00404D59"/>
    <w:rsid w:val="00407443"/>
    <w:rsid w:val="00422FF7"/>
    <w:rsid w:val="00426F47"/>
    <w:rsid w:val="004575E4"/>
    <w:rsid w:val="004850F4"/>
    <w:rsid w:val="00490FF7"/>
    <w:rsid w:val="004B02F5"/>
    <w:rsid w:val="004D2AFA"/>
    <w:rsid w:val="004D55A4"/>
    <w:rsid w:val="004D7B64"/>
    <w:rsid w:val="004E404F"/>
    <w:rsid w:val="004E4B92"/>
    <w:rsid w:val="004F502B"/>
    <w:rsid w:val="004F6A9D"/>
    <w:rsid w:val="00502ADE"/>
    <w:rsid w:val="00510879"/>
    <w:rsid w:val="00522537"/>
    <w:rsid w:val="00530BF2"/>
    <w:rsid w:val="00582094"/>
    <w:rsid w:val="0059520A"/>
    <w:rsid w:val="005A249B"/>
    <w:rsid w:val="005A4492"/>
    <w:rsid w:val="005B3A45"/>
    <w:rsid w:val="005D0293"/>
    <w:rsid w:val="00601CD0"/>
    <w:rsid w:val="0060616D"/>
    <w:rsid w:val="006064CB"/>
    <w:rsid w:val="006115E9"/>
    <w:rsid w:val="00612318"/>
    <w:rsid w:val="00640EF7"/>
    <w:rsid w:val="00644303"/>
    <w:rsid w:val="00646ADA"/>
    <w:rsid w:val="00655406"/>
    <w:rsid w:val="00663323"/>
    <w:rsid w:val="006B490B"/>
    <w:rsid w:val="006F1BBE"/>
    <w:rsid w:val="0070199C"/>
    <w:rsid w:val="00712D3E"/>
    <w:rsid w:val="00713CC7"/>
    <w:rsid w:val="00785C6B"/>
    <w:rsid w:val="007A361B"/>
    <w:rsid w:val="007D0B86"/>
    <w:rsid w:val="007D0E6A"/>
    <w:rsid w:val="007D1EB7"/>
    <w:rsid w:val="007D6C13"/>
    <w:rsid w:val="007F661C"/>
    <w:rsid w:val="00801CAE"/>
    <w:rsid w:val="00803B8A"/>
    <w:rsid w:val="008155EF"/>
    <w:rsid w:val="0082092B"/>
    <w:rsid w:val="00820F13"/>
    <w:rsid w:val="0082375C"/>
    <w:rsid w:val="00832677"/>
    <w:rsid w:val="00846C4F"/>
    <w:rsid w:val="00862BE3"/>
    <w:rsid w:val="0087243F"/>
    <w:rsid w:val="00877DA0"/>
    <w:rsid w:val="00881ED6"/>
    <w:rsid w:val="008864CE"/>
    <w:rsid w:val="008915DB"/>
    <w:rsid w:val="008936BB"/>
    <w:rsid w:val="008A7A09"/>
    <w:rsid w:val="008B5365"/>
    <w:rsid w:val="008E5307"/>
    <w:rsid w:val="008F3AD7"/>
    <w:rsid w:val="009055ED"/>
    <w:rsid w:val="009071F1"/>
    <w:rsid w:val="00911314"/>
    <w:rsid w:val="009127D2"/>
    <w:rsid w:val="0095228E"/>
    <w:rsid w:val="00953643"/>
    <w:rsid w:val="00957255"/>
    <w:rsid w:val="0096494D"/>
    <w:rsid w:val="00972269"/>
    <w:rsid w:val="009860A9"/>
    <w:rsid w:val="009862D3"/>
    <w:rsid w:val="00987D68"/>
    <w:rsid w:val="00996003"/>
    <w:rsid w:val="009B6A9C"/>
    <w:rsid w:val="009E412A"/>
    <w:rsid w:val="009E4B94"/>
    <w:rsid w:val="009F2D95"/>
    <w:rsid w:val="00A01282"/>
    <w:rsid w:val="00A62B00"/>
    <w:rsid w:val="00A8087A"/>
    <w:rsid w:val="00A906D0"/>
    <w:rsid w:val="00AA1CF6"/>
    <w:rsid w:val="00AF1D7D"/>
    <w:rsid w:val="00AF3B2D"/>
    <w:rsid w:val="00AF442F"/>
    <w:rsid w:val="00B21716"/>
    <w:rsid w:val="00B35C1D"/>
    <w:rsid w:val="00B379A7"/>
    <w:rsid w:val="00B5537B"/>
    <w:rsid w:val="00B640B2"/>
    <w:rsid w:val="00B85E84"/>
    <w:rsid w:val="00B93851"/>
    <w:rsid w:val="00BA37CE"/>
    <w:rsid w:val="00BA7373"/>
    <w:rsid w:val="00BB4A86"/>
    <w:rsid w:val="00BD5BE8"/>
    <w:rsid w:val="00BE1948"/>
    <w:rsid w:val="00BF46C6"/>
    <w:rsid w:val="00C1081E"/>
    <w:rsid w:val="00C24D3B"/>
    <w:rsid w:val="00C35345"/>
    <w:rsid w:val="00C50535"/>
    <w:rsid w:val="00C546C5"/>
    <w:rsid w:val="00C577DD"/>
    <w:rsid w:val="00C66383"/>
    <w:rsid w:val="00C70598"/>
    <w:rsid w:val="00C9173F"/>
    <w:rsid w:val="00CB7954"/>
    <w:rsid w:val="00CC4CA8"/>
    <w:rsid w:val="00CC4CDB"/>
    <w:rsid w:val="00CD3AC2"/>
    <w:rsid w:val="00CE54A6"/>
    <w:rsid w:val="00CF4DAA"/>
    <w:rsid w:val="00CF5EDE"/>
    <w:rsid w:val="00D14E99"/>
    <w:rsid w:val="00D25B48"/>
    <w:rsid w:val="00D31BDC"/>
    <w:rsid w:val="00D35C28"/>
    <w:rsid w:val="00D453E4"/>
    <w:rsid w:val="00D75318"/>
    <w:rsid w:val="00D77AD4"/>
    <w:rsid w:val="00D92FFB"/>
    <w:rsid w:val="00DB3E52"/>
    <w:rsid w:val="00DB5A86"/>
    <w:rsid w:val="00DB7A4A"/>
    <w:rsid w:val="00DE629F"/>
    <w:rsid w:val="00DF6F56"/>
    <w:rsid w:val="00E22C83"/>
    <w:rsid w:val="00E358B6"/>
    <w:rsid w:val="00E40A87"/>
    <w:rsid w:val="00E706F2"/>
    <w:rsid w:val="00E76685"/>
    <w:rsid w:val="00E96E33"/>
    <w:rsid w:val="00EE24A9"/>
    <w:rsid w:val="00EE273F"/>
    <w:rsid w:val="00EF7072"/>
    <w:rsid w:val="00F13F6F"/>
    <w:rsid w:val="00F2457F"/>
    <w:rsid w:val="00F314BA"/>
    <w:rsid w:val="00F36461"/>
    <w:rsid w:val="00F4108A"/>
    <w:rsid w:val="00F50F8E"/>
    <w:rsid w:val="00F572E0"/>
    <w:rsid w:val="00F64186"/>
    <w:rsid w:val="00F676C6"/>
    <w:rsid w:val="00FB643F"/>
    <w:rsid w:val="00FC0599"/>
    <w:rsid w:val="00FD377E"/>
    <w:rsid w:val="00FD388A"/>
    <w:rsid w:val="00FD66CE"/>
    <w:rsid w:val="00FE1330"/>
    <w:rsid w:val="00FE4BA4"/>
    <w:rsid w:val="00FE59CA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F6BD6"/>
  <w15:docId w15:val="{D14AC119-5C5A-4C83-8289-8830815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5BE8"/>
  </w:style>
  <w:style w:type="paragraph" w:styleId="Fuzeile">
    <w:name w:val="footer"/>
    <w:basedOn w:val="Standard"/>
    <w:link w:val="FuzeileZchn"/>
    <w:uiPriority w:val="99"/>
    <w:unhideWhenUsed/>
    <w:rsid w:val="00BD5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5B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B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66E4"/>
    <w:pPr>
      <w:ind w:left="720"/>
      <w:contextualSpacing/>
    </w:pPr>
  </w:style>
  <w:style w:type="character" w:customStyle="1" w:styleId="Kopf-oderFuzeile">
    <w:name w:val="Kopf- oder Fußzeile"/>
    <w:basedOn w:val="Absatz-Standardschriftart"/>
    <w:link w:val="Kopf-oderFuzeile1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Kopf-oderFuzeile2">
    <w:name w:val="Kopf- oder Fußzeile2"/>
    <w:basedOn w:val="Kopf-oderFuzeile"/>
    <w:uiPriority w:val="99"/>
    <w:rsid w:val="008155EF"/>
    <w:rPr>
      <w:rFonts w:ascii="Times New Roman" w:hAnsi="Times New Roman"/>
      <w:sz w:val="20"/>
      <w:szCs w:val="20"/>
      <w:shd w:val="clear" w:color="auto" w:fill="FFFFFF"/>
    </w:rPr>
  </w:style>
  <w:style w:type="paragraph" w:customStyle="1" w:styleId="Kopf-oderFuzeile1">
    <w:name w:val="Kopf- oder Fußzeile1"/>
    <w:basedOn w:val="Standard"/>
    <w:link w:val="Kopf-oderFuzeile"/>
    <w:uiPriority w:val="99"/>
    <w:rsid w:val="008155EF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55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55EF"/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D77AD4"/>
  </w:style>
  <w:style w:type="character" w:styleId="Hyperlink">
    <w:name w:val="Hyperlink"/>
    <w:basedOn w:val="Absatz-Standardschriftart"/>
    <w:uiPriority w:val="99"/>
    <w:unhideWhenUsed/>
    <w:rsid w:val="003D548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02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02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02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02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028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5B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B7954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unhideWhenUsed/>
    <w:rsid w:val="003611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endnisse@musikschul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endnisse@musikschul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hm\Desktop\&#196;nderungsmitteil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683E-F3A4-46F6-BFB5-A13E62D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Änderungsmitteilung.dotm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Stefan Ohm</dc:creator>
  <cp:lastModifiedBy>Dr. Stefan Ohm</cp:lastModifiedBy>
  <cp:revision>2</cp:revision>
  <cp:lastPrinted>2020-04-24T06:38:00Z</cp:lastPrinted>
  <dcterms:created xsi:type="dcterms:W3CDTF">2020-04-24T06:43:00Z</dcterms:created>
  <dcterms:modified xsi:type="dcterms:W3CDTF">2020-04-24T06:43:00Z</dcterms:modified>
</cp:coreProperties>
</file>